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D6817" w14:textId="27039423" w:rsidR="00AF1F0A" w:rsidRDefault="00A64841" w:rsidP="00AF1F0A">
      <w:pPr>
        <w:jc w:val="center"/>
      </w:pPr>
      <w:bookmarkStart w:id="0" w:name="_GoBack"/>
      <w:bookmarkEnd w:id="0"/>
      <w:r>
        <w:rPr>
          <w:noProof/>
        </w:rPr>
        <w:object w:dxaOrig="1440" w:dyaOrig="1440" w14:anchorId="502D6E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640.2pt;margin-top:7.2pt;width:45.4pt;height:56.45pt;z-index:251658240;mso-wrap-edited:f;mso-width-percent:0;mso-height-percent:0;mso-width-percent:0;mso-height-percent:0">
            <v:imagedata r:id="rId6" o:title=""/>
          </v:shape>
          <o:OLEObject Type="Embed" ProgID="Unknown" ShapeID="_x0000_s1026" DrawAspect="Content" ObjectID="_1724609022" r:id="rId7"/>
        </w:object>
      </w:r>
      <w:r w:rsidR="00AB3616">
        <w:t>Crofton Junior School</w:t>
      </w:r>
    </w:p>
    <w:p w14:paraId="01B2967B" w14:textId="148D2913" w:rsidR="00AB3616" w:rsidRDefault="00BC36A8" w:rsidP="00AB3616">
      <w:pPr>
        <w:jc w:val="center"/>
      </w:pPr>
      <w:r>
        <w:t>History</w:t>
      </w:r>
      <w:r w:rsidR="00AB3616">
        <w:t xml:space="preserve"> Knowledge Organiser</w:t>
      </w:r>
      <w:r w:rsidR="009D0804">
        <w:t xml:space="preserve"> – The Vikings (Year 5</w:t>
      </w:r>
      <w:r>
        <w:t>)</w:t>
      </w:r>
    </w:p>
    <w:p w14:paraId="3B43A5EE" w14:textId="77777777" w:rsidR="00AB3616" w:rsidRDefault="00AB3616"/>
    <w:tbl>
      <w:tblPr>
        <w:tblStyle w:val="TableGrid"/>
        <w:tblW w:w="0" w:type="auto"/>
        <w:tblLook w:val="04A0" w:firstRow="1" w:lastRow="0" w:firstColumn="1" w:lastColumn="0" w:noHBand="0" w:noVBand="1"/>
      </w:tblPr>
      <w:tblGrid>
        <w:gridCol w:w="2752"/>
        <w:gridCol w:w="11196"/>
      </w:tblGrid>
      <w:tr w:rsidR="002C6CF4" w14:paraId="5B25F9DE" w14:textId="77777777" w:rsidTr="007008E8">
        <w:tc>
          <w:tcPr>
            <w:tcW w:w="3681" w:type="dxa"/>
            <w:shd w:val="clear" w:color="auto" w:fill="F7CAAC" w:themeFill="accent2" w:themeFillTint="66"/>
          </w:tcPr>
          <w:p w14:paraId="2D41781C" w14:textId="77777777" w:rsidR="00AB3616" w:rsidRPr="00AB3616" w:rsidRDefault="00AB3616" w:rsidP="00AB3616">
            <w:pPr>
              <w:jc w:val="center"/>
              <w:rPr>
                <w:b/>
              </w:rPr>
            </w:pPr>
            <w:r w:rsidRPr="00AB3616">
              <w:rPr>
                <w:b/>
              </w:rPr>
              <w:t>Unit of Work</w:t>
            </w:r>
          </w:p>
        </w:tc>
        <w:tc>
          <w:tcPr>
            <w:tcW w:w="10267" w:type="dxa"/>
          </w:tcPr>
          <w:p w14:paraId="43A990D4" w14:textId="0DDEC1DD" w:rsidR="00AB3616" w:rsidRDefault="00AF1F0A">
            <w:r>
              <w:t>The</w:t>
            </w:r>
            <w:r w:rsidR="00706690">
              <w:t xml:space="preserve"> </w:t>
            </w:r>
            <w:r w:rsidR="009D0804">
              <w:t xml:space="preserve">Vikings: </w:t>
            </w:r>
            <w:r w:rsidR="00706690">
              <w:t xml:space="preserve"> </w:t>
            </w:r>
            <w:r w:rsidR="002E0009">
              <w:t xml:space="preserve">Sailors, Traders, Raiders and Beliefs </w:t>
            </w:r>
          </w:p>
        </w:tc>
      </w:tr>
      <w:tr w:rsidR="002C6CF4" w14:paraId="47D90BAF" w14:textId="77777777" w:rsidTr="007008E8">
        <w:tc>
          <w:tcPr>
            <w:tcW w:w="3681" w:type="dxa"/>
            <w:shd w:val="clear" w:color="auto" w:fill="F7CAAC" w:themeFill="accent2" w:themeFillTint="66"/>
          </w:tcPr>
          <w:p w14:paraId="5AEFA638" w14:textId="77777777" w:rsidR="00AB3616" w:rsidRPr="00AB3616" w:rsidRDefault="00AB3616" w:rsidP="00AB3616">
            <w:pPr>
              <w:jc w:val="center"/>
              <w:rPr>
                <w:b/>
              </w:rPr>
            </w:pPr>
            <w:r>
              <w:rPr>
                <w:b/>
              </w:rPr>
              <w:t>Te</w:t>
            </w:r>
            <w:r w:rsidR="005B4F94">
              <w:rPr>
                <w:b/>
              </w:rPr>
              <w:t>x</w:t>
            </w:r>
            <w:r>
              <w:rPr>
                <w:b/>
              </w:rPr>
              <w:t>t Driver the Unit of Work Links to</w:t>
            </w:r>
          </w:p>
        </w:tc>
        <w:tc>
          <w:tcPr>
            <w:tcW w:w="10267" w:type="dxa"/>
          </w:tcPr>
          <w:p w14:paraId="36C893C0" w14:textId="0F30FA56" w:rsidR="00AB3616" w:rsidRDefault="009D0804">
            <w:r>
              <w:t>Beowulf; The Highwayman</w:t>
            </w:r>
          </w:p>
        </w:tc>
      </w:tr>
      <w:tr w:rsidR="002C6CF4" w14:paraId="3D302254" w14:textId="77777777" w:rsidTr="007008E8">
        <w:tc>
          <w:tcPr>
            <w:tcW w:w="3681" w:type="dxa"/>
            <w:shd w:val="clear" w:color="auto" w:fill="F7CAAC" w:themeFill="accent2" w:themeFillTint="66"/>
          </w:tcPr>
          <w:p w14:paraId="6CA217BB" w14:textId="77777777" w:rsidR="00990095" w:rsidRDefault="00990095" w:rsidP="00AB3616">
            <w:pPr>
              <w:jc w:val="center"/>
              <w:rPr>
                <w:b/>
              </w:rPr>
            </w:pPr>
            <w:r>
              <w:rPr>
                <w:b/>
              </w:rPr>
              <w:t>Key Strand</w:t>
            </w:r>
          </w:p>
        </w:tc>
        <w:tc>
          <w:tcPr>
            <w:tcW w:w="10267" w:type="dxa"/>
          </w:tcPr>
          <w:p w14:paraId="21755500" w14:textId="77777777" w:rsidR="00990095" w:rsidRDefault="00706690">
            <w:r>
              <w:t>Invasion &amp; Settlement</w:t>
            </w:r>
          </w:p>
          <w:p w14:paraId="234585F1" w14:textId="369BD8A1" w:rsidR="003C781F" w:rsidRDefault="00706690">
            <w:r>
              <w:t>Beliefs &amp; Culture</w:t>
            </w:r>
          </w:p>
        </w:tc>
      </w:tr>
      <w:tr w:rsidR="002C6CF4" w14:paraId="4689230F" w14:textId="77777777" w:rsidTr="007008E8">
        <w:tc>
          <w:tcPr>
            <w:tcW w:w="3681" w:type="dxa"/>
            <w:shd w:val="clear" w:color="auto" w:fill="F7CAAC" w:themeFill="accent2" w:themeFillTint="66"/>
          </w:tcPr>
          <w:p w14:paraId="663E8443" w14:textId="3410B513" w:rsidR="00AF1F0A" w:rsidRDefault="00AF1F0A" w:rsidP="00AB3616">
            <w:pPr>
              <w:jc w:val="center"/>
              <w:rPr>
                <w:b/>
              </w:rPr>
            </w:pPr>
            <w:r>
              <w:rPr>
                <w:b/>
              </w:rPr>
              <w:t>Timeline</w:t>
            </w:r>
          </w:p>
        </w:tc>
        <w:tc>
          <w:tcPr>
            <w:tcW w:w="10267" w:type="dxa"/>
          </w:tcPr>
          <w:p w14:paraId="0764F149" w14:textId="7CB1D173" w:rsidR="00AF1F0A" w:rsidRDefault="002C6CF4">
            <w:r>
              <w:rPr>
                <w:noProof/>
              </w:rPr>
              <w:drawing>
                <wp:inline distT="0" distB="0" distL="0" distR="0" wp14:anchorId="4CBD2635" wp14:editId="1486ECB0">
                  <wp:extent cx="6965950" cy="179791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68812" cy="1850275"/>
                          </a:xfrm>
                          <a:prstGeom prst="rect">
                            <a:avLst/>
                          </a:prstGeom>
                        </pic:spPr>
                      </pic:pic>
                    </a:graphicData>
                  </a:graphic>
                </wp:inline>
              </w:drawing>
            </w:r>
          </w:p>
        </w:tc>
      </w:tr>
      <w:tr w:rsidR="002C6CF4" w14:paraId="793724C2" w14:textId="77777777" w:rsidTr="007008E8">
        <w:tc>
          <w:tcPr>
            <w:tcW w:w="3681" w:type="dxa"/>
            <w:shd w:val="clear" w:color="auto" w:fill="F7CAAC" w:themeFill="accent2" w:themeFillTint="66"/>
          </w:tcPr>
          <w:p w14:paraId="7AA1B7B2" w14:textId="77777777" w:rsidR="00AB3616" w:rsidRPr="00AB3616" w:rsidRDefault="00AB3616" w:rsidP="00AB3616">
            <w:pPr>
              <w:jc w:val="center"/>
              <w:rPr>
                <w:b/>
              </w:rPr>
            </w:pPr>
            <w:r>
              <w:rPr>
                <w:b/>
              </w:rPr>
              <w:t>Overview of the Unit of Work</w:t>
            </w:r>
          </w:p>
        </w:tc>
        <w:tc>
          <w:tcPr>
            <w:tcW w:w="10267" w:type="dxa"/>
          </w:tcPr>
          <w:p w14:paraId="51B6ADD7" w14:textId="466EB709" w:rsidR="009726B2" w:rsidRPr="00A87C19" w:rsidRDefault="009726B2" w:rsidP="009726B2">
            <w:pPr>
              <w:jc w:val="both"/>
            </w:pPr>
            <w:r w:rsidRPr="00A87C19">
              <w:t xml:space="preserve">Pupils will learn about the Viking period from the initial attack at </w:t>
            </w:r>
            <w:r w:rsidR="00DD0783" w:rsidRPr="00A87C19">
              <w:t>Lindisfarne</w:t>
            </w:r>
            <w:r w:rsidRPr="00A87C19">
              <w:t xml:space="preserve"> (England) through to Alfred the Great’s peace treaty to allow them to live alongside the Anglo-Saxons. They will explore the design of the Viking long</w:t>
            </w:r>
            <w:r w:rsidR="00DD0783">
              <w:t xml:space="preserve"> </w:t>
            </w:r>
            <w:r w:rsidRPr="00A87C19">
              <w:t>ships and the success of this in relation to their use for invasion and later their settlement. Eventually, the Vikings began to colonise the United Kingdom and settle, bringing their cultures and beliefs and changing the colonised societies forever. Pupils will make links between the Vikings, Romans and the Ancient Egyptians in relation to their invasion strategies and beliefs.</w:t>
            </w:r>
          </w:p>
          <w:p w14:paraId="0FA99EA0" w14:textId="1DA59646" w:rsidR="009D0804" w:rsidRPr="00A87C19" w:rsidRDefault="009D0804" w:rsidP="003C781F"/>
        </w:tc>
      </w:tr>
      <w:tr w:rsidR="002C6CF4" w14:paraId="0EC58BEA" w14:textId="77777777" w:rsidTr="007008E8">
        <w:tc>
          <w:tcPr>
            <w:tcW w:w="3681" w:type="dxa"/>
            <w:shd w:val="clear" w:color="auto" w:fill="F7CAAC" w:themeFill="accent2" w:themeFillTint="66"/>
          </w:tcPr>
          <w:p w14:paraId="538A0F00" w14:textId="106D0C41" w:rsidR="00AB3616" w:rsidRPr="00AB3616" w:rsidRDefault="00AB3616" w:rsidP="00AB3616">
            <w:pPr>
              <w:jc w:val="center"/>
              <w:rPr>
                <w:b/>
              </w:rPr>
            </w:pPr>
            <w:r>
              <w:rPr>
                <w:b/>
              </w:rPr>
              <w:t xml:space="preserve">Prior Learning </w:t>
            </w:r>
          </w:p>
        </w:tc>
        <w:tc>
          <w:tcPr>
            <w:tcW w:w="10267" w:type="dxa"/>
          </w:tcPr>
          <w:p w14:paraId="0962C2E7" w14:textId="05A8EE82" w:rsidR="00A87C19" w:rsidRPr="00A87C19" w:rsidRDefault="00A87C19">
            <w:r w:rsidRPr="00A87C19">
              <w:t xml:space="preserve">Invasion &amp; Settlement – Draw upon the children’s knowledge of the settlement of the Ancient Egyptians (Year 4) next to the River Nile and their understanding of the initial failed invasion of England by the Romans (Year 3) due to the ship design.  </w:t>
            </w:r>
          </w:p>
          <w:p w14:paraId="5CC241C4" w14:textId="3786F78B" w:rsidR="00230A75" w:rsidRPr="00A87C19" w:rsidRDefault="00230A75">
            <w:r w:rsidRPr="00A87C19">
              <w:t>Beliefs &amp; Cultures –</w:t>
            </w:r>
            <w:r w:rsidR="00A87C19" w:rsidRPr="00A87C19">
              <w:t xml:space="preserve"> Draw upon the children’s knowledge of the Ancient Egyptians Gods and their beliefs in the afterlife (Year 4). </w:t>
            </w:r>
          </w:p>
          <w:p w14:paraId="726E5BD2" w14:textId="0951F550" w:rsidR="00AB3616" w:rsidRPr="00A87C19" w:rsidRDefault="00AB3616"/>
        </w:tc>
      </w:tr>
      <w:tr w:rsidR="002C6CF4" w14:paraId="25E0A0CF" w14:textId="77777777" w:rsidTr="007008E8">
        <w:tc>
          <w:tcPr>
            <w:tcW w:w="3681" w:type="dxa"/>
            <w:shd w:val="clear" w:color="auto" w:fill="F7CAAC" w:themeFill="accent2" w:themeFillTint="66"/>
          </w:tcPr>
          <w:p w14:paraId="4B9556F7" w14:textId="77777777" w:rsidR="009F5B7C" w:rsidRDefault="009F5B7C" w:rsidP="00AB3616">
            <w:pPr>
              <w:jc w:val="center"/>
              <w:rPr>
                <w:b/>
              </w:rPr>
            </w:pPr>
            <w:r>
              <w:rPr>
                <w:b/>
              </w:rPr>
              <w:lastRenderedPageBreak/>
              <w:t>Sticky Knowledge</w:t>
            </w:r>
          </w:p>
        </w:tc>
        <w:tc>
          <w:tcPr>
            <w:tcW w:w="10267" w:type="dxa"/>
          </w:tcPr>
          <w:p w14:paraId="4D726ECB" w14:textId="4A463FA1" w:rsidR="00AF1F0A" w:rsidRDefault="00AF1F0A" w:rsidP="00AF1F0A">
            <w:pPr>
              <w:rPr>
                <w:b/>
                <w:u w:val="single"/>
              </w:rPr>
            </w:pPr>
            <w:r w:rsidRPr="00AF1F0A">
              <w:rPr>
                <w:b/>
                <w:u w:val="single"/>
              </w:rPr>
              <w:t>Invasion and Settlement</w:t>
            </w:r>
          </w:p>
          <w:p w14:paraId="0403EAAB" w14:textId="0B6A8309" w:rsidR="0098799F" w:rsidRPr="0098799F" w:rsidRDefault="0098799F" w:rsidP="00AF1F0A">
            <w:r w:rsidRPr="0098799F">
              <w:t>The children will learn:</w:t>
            </w:r>
          </w:p>
          <w:p w14:paraId="3C900654" w14:textId="35CDAB0E" w:rsidR="00145896" w:rsidRDefault="00145896" w:rsidP="00637C39">
            <w:pPr>
              <w:pStyle w:val="ListParagraph"/>
              <w:numPr>
                <w:ilvl w:val="0"/>
                <w:numId w:val="3"/>
              </w:numPr>
            </w:pPr>
            <w:r>
              <w:t>When the Viking period took place in relation to other periods of history studied at Crofton Junior School</w:t>
            </w:r>
            <w:r w:rsidR="00025D49">
              <w:t>.</w:t>
            </w:r>
          </w:p>
          <w:p w14:paraId="05EE32DD" w14:textId="53AEB279" w:rsidR="00AF1F0A" w:rsidRPr="0098799F" w:rsidRDefault="0098799F" w:rsidP="00637C39">
            <w:pPr>
              <w:pStyle w:val="ListParagraph"/>
              <w:numPr>
                <w:ilvl w:val="0"/>
                <w:numId w:val="3"/>
              </w:numPr>
            </w:pPr>
            <w:r w:rsidRPr="0098799F">
              <w:t xml:space="preserve">When the Vikings first invaded </w:t>
            </w:r>
            <w:r w:rsidR="00145896">
              <w:t>Britain</w:t>
            </w:r>
            <w:r w:rsidR="003D5627">
              <w:t xml:space="preserve">, the routes they travelled from their homelands </w:t>
            </w:r>
            <w:r w:rsidRPr="0098799F">
              <w:t xml:space="preserve">and the attack on the holy monastery of </w:t>
            </w:r>
            <w:proofErr w:type="spellStart"/>
            <w:r w:rsidRPr="0098799F">
              <w:t>Lindesfarne</w:t>
            </w:r>
            <w:proofErr w:type="spellEnd"/>
            <w:r w:rsidR="00025D49">
              <w:t>.</w:t>
            </w:r>
          </w:p>
          <w:p w14:paraId="77DEC090" w14:textId="05C7344C" w:rsidR="0098799F" w:rsidRPr="0098799F" w:rsidRDefault="0098799F" w:rsidP="00637C39">
            <w:pPr>
              <w:pStyle w:val="ListParagraph"/>
              <w:numPr>
                <w:ilvl w:val="0"/>
                <w:numId w:val="3"/>
              </w:numPr>
            </w:pPr>
            <w:r w:rsidRPr="0098799F">
              <w:t>The reasons why monasteries were prime targets for Viking raids and</w:t>
            </w:r>
            <w:r>
              <w:t xml:space="preserve"> how this</w:t>
            </w:r>
            <w:r w:rsidRPr="0098799F">
              <w:t xml:space="preserve"> supported their success.</w:t>
            </w:r>
          </w:p>
          <w:p w14:paraId="0CDD36C8" w14:textId="078B7D02" w:rsidR="00025D49" w:rsidRPr="0098799F" w:rsidRDefault="0098799F" w:rsidP="00025D49">
            <w:pPr>
              <w:pStyle w:val="ListParagraph"/>
              <w:numPr>
                <w:ilvl w:val="0"/>
                <w:numId w:val="3"/>
              </w:numPr>
            </w:pPr>
            <w:r w:rsidRPr="0098799F">
              <w:t xml:space="preserve">How to be historians by studying the invasion at </w:t>
            </w:r>
            <w:proofErr w:type="spellStart"/>
            <w:r w:rsidRPr="0098799F">
              <w:t>Lindesfarne</w:t>
            </w:r>
            <w:proofErr w:type="spellEnd"/>
            <w:r w:rsidRPr="0098799F">
              <w:t xml:space="preserve"> and the reliability of the evidence describing the events.</w:t>
            </w:r>
          </w:p>
          <w:p w14:paraId="77F8D15B" w14:textId="13B33ED7" w:rsidR="0098799F" w:rsidRPr="0098799F" w:rsidRDefault="0098799F" w:rsidP="00637C39">
            <w:pPr>
              <w:pStyle w:val="ListParagraph"/>
              <w:numPr>
                <w:ilvl w:val="0"/>
                <w:numId w:val="3"/>
              </w:numPr>
            </w:pPr>
            <w:r w:rsidRPr="0098799F">
              <w:t xml:space="preserve">The significance of Viking </w:t>
            </w:r>
            <w:proofErr w:type="spellStart"/>
            <w:r w:rsidRPr="0098799F">
              <w:t>longships</w:t>
            </w:r>
            <w:proofErr w:type="spellEnd"/>
            <w:r w:rsidRPr="0098799F">
              <w:t xml:space="preserve"> as an essential part of the Vikings’ ability to travel and explore new lands</w:t>
            </w:r>
          </w:p>
          <w:p w14:paraId="35C018F7" w14:textId="77777777" w:rsidR="00344A16" w:rsidRDefault="0098799F" w:rsidP="00344A16">
            <w:pPr>
              <w:pStyle w:val="ListParagraph"/>
              <w:numPr>
                <w:ilvl w:val="0"/>
                <w:numId w:val="3"/>
              </w:numPr>
            </w:pPr>
            <w:r w:rsidRPr="0098799F">
              <w:t xml:space="preserve">The original design of the </w:t>
            </w:r>
            <w:proofErr w:type="spellStart"/>
            <w:r w:rsidRPr="0098799F">
              <w:t>longships</w:t>
            </w:r>
            <w:proofErr w:type="spellEnd"/>
            <w:r w:rsidRPr="0098799F">
              <w:t xml:space="preserve"> and how this made them perfect for raidin</w:t>
            </w:r>
            <w:r w:rsidR="00D04D56">
              <w:t>g</w:t>
            </w:r>
            <w:r w:rsidR="00025D49">
              <w:t xml:space="preserve"> (linked to the unsuccessful first Roman invasion by Julius Caesar due to the design of the ships: Year 3).</w:t>
            </w:r>
          </w:p>
          <w:p w14:paraId="283056F5" w14:textId="77777777" w:rsidR="00344A16" w:rsidRDefault="00D04D56" w:rsidP="00344A16">
            <w:pPr>
              <w:pStyle w:val="ListParagraph"/>
              <w:numPr>
                <w:ilvl w:val="0"/>
                <w:numId w:val="3"/>
              </w:numPr>
            </w:pPr>
            <w:r>
              <w:t>That Vikings were strategic invaders and why they used rivers and coastlines to invade and later settle</w:t>
            </w:r>
            <w:r w:rsidR="00025D49">
              <w:t xml:space="preserve"> (</w:t>
            </w:r>
            <w:r w:rsidR="00344A16">
              <w:t>l</w:t>
            </w:r>
            <w:r>
              <w:t>inked to the similar approach of the Ancient Egyptians settlement alongside the River Nile</w:t>
            </w:r>
            <w:r w:rsidR="00025D49">
              <w:t>: Year 4)</w:t>
            </w:r>
            <w:r>
              <w:t>.</w:t>
            </w:r>
          </w:p>
          <w:p w14:paraId="3CA7412C" w14:textId="77777777" w:rsidR="00344A16" w:rsidRDefault="00344A16" w:rsidP="00344A16">
            <w:pPr>
              <w:pStyle w:val="ListParagraph"/>
            </w:pPr>
          </w:p>
          <w:p w14:paraId="56F8DB87" w14:textId="4FC4A325" w:rsidR="00344A16" w:rsidRDefault="00344A16" w:rsidP="00344A16">
            <w:pPr>
              <w:pStyle w:val="ListParagraph"/>
              <w:numPr>
                <w:ilvl w:val="0"/>
                <w:numId w:val="3"/>
              </w:numPr>
            </w:pPr>
            <w:r>
              <w:t>Alfred the Great (Anglo-Saxon) made a treaty with the Vikings called Danelaw, paying them in return for peace which was known as Danegeld. To be taught after the Beliefs and Cultures knowledge.</w:t>
            </w:r>
          </w:p>
          <w:p w14:paraId="5E7E79D2" w14:textId="60C6789A" w:rsidR="0098799F" w:rsidRPr="0098799F" w:rsidRDefault="0098799F" w:rsidP="00344A16">
            <w:pPr>
              <w:pStyle w:val="ListParagraph"/>
            </w:pPr>
          </w:p>
          <w:p w14:paraId="02AC6976" w14:textId="4C07A396" w:rsidR="00AF1F0A" w:rsidRDefault="00AF1F0A" w:rsidP="00AF1F0A">
            <w:pPr>
              <w:rPr>
                <w:b/>
                <w:u w:val="single"/>
              </w:rPr>
            </w:pPr>
            <w:r w:rsidRPr="00AF1F0A">
              <w:rPr>
                <w:b/>
                <w:u w:val="single"/>
              </w:rPr>
              <w:t>Beliefs and Cultures</w:t>
            </w:r>
          </w:p>
          <w:p w14:paraId="5C1B9479" w14:textId="76BFFBF4" w:rsidR="003603B1" w:rsidRPr="003603B1" w:rsidRDefault="003603B1" w:rsidP="00AF1F0A">
            <w:r w:rsidRPr="003603B1">
              <w:t>The children will learn:</w:t>
            </w:r>
          </w:p>
          <w:p w14:paraId="57FC000F" w14:textId="77777777" w:rsidR="00AF1F0A" w:rsidRDefault="00637C39" w:rsidP="00637C39">
            <w:pPr>
              <w:pStyle w:val="ListParagraph"/>
              <w:numPr>
                <w:ilvl w:val="0"/>
                <w:numId w:val="4"/>
              </w:numPr>
            </w:pPr>
            <w:r>
              <w:t>That the Viking expeditions were not all simply raids, and over time the Vikings began to colonise the places they sailed to.</w:t>
            </w:r>
          </w:p>
          <w:p w14:paraId="36CB7AC7" w14:textId="36C1F228" w:rsidR="00637C39" w:rsidRDefault="00637C39" w:rsidP="00637C39">
            <w:pPr>
              <w:pStyle w:val="ListParagraph"/>
              <w:numPr>
                <w:ilvl w:val="0"/>
                <w:numId w:val="4"/>
              </w:numPr>
            </w:pPr>
            <w:r>
              <w:t xml:space="preserve">They brought their language and customs from their homelands and changed the culture of the colonised societies forever. </w:t>
            </w:r>
          </w:p>
          <w:p w14:paraId="582ACB97" w14:textId="45B395C3" w:rsidR="003603B1" w:rsidRDefault="00637C39" w:rsidP="003603B1">
            <w:pPr>
              <w:pStyle w:val="ListParagraph"/>
              <w:numPr>
                <w:ilvl w:val="0"/>
                <w:numId w:val="4"/>
              </w:numPr>
            </w:pPr>
            <w:r>
              <w:t>Vikings were Pagans and worshipped many different gods</w:t>
            </w:r>
            <w:r w:rsidR="00D04D56">
              <w:t xml:space="preserve"> which is similar to the Ancient Egyptians beliefs</w:t>
            </w:r>
            <w:r w:rsidR="00344A16">
              <w:t xml:space="preserve"> (Year 4)</w:t>
            </w:r>
            <w:r>
              <w:t>. Each god had different human strengths and weaknesses.</w:t>
            </w:r>
            <w:r w:rsidR="003603B1">
              <w:t xml:space="preserve"> </w:t>
            </w:r>
          </w:p>
          <w:p w14:paraId="15853315" w14:textId="64E95588" w:rsidR="00344A16" w:rsidRDefault="009726B2" w:rsidP="003603B1">
            <w:pPr>
              <w:pStyle w:val="ListParagraph"/>
              <w:numPr>
                <w:ilvl w:val="0"/>
                <w:numId w:val="4"/>
              </w:numPr>
            </w:pPr>
            <w:r>
              <w:t>The differences between the beliefs in the afterlife for the Vikings and the Ancient Egyptians (Year 4).</w:t>
            </w:r>
          </w:p>
          <w:p w14:paraId="3B361C18" w14:textId="57445C31" w:rsidR="00486B81" w:rsidRDefault="00486B81" w:rsidP="00344A16">
            <w:pPr>
              <w:pStyle w:val="ListParagraph"/>
            </w:pPr>
          </w:p>
        </w:tc>
      </w:tr>
      <w:tr w:rsidR="002C6CF4" w14:paraId="74DEE1DD" w14:textId="77777777" w:rsidTr="007008E8">
        <w:tc>
          <w:tcPr>
            <w:tcW w:w="3681" w:type="dxa"/>
            <w:shd w:val="clear" w:color="auto" w:fill="F7CAAC" w:themeFill="accent2" w:themeFillTint="66"/>
          </w:tcPr>
          <w:p w14:paraId="6D5F216A" w14:textId="407B3BCA" w:rsidR="00D04D56" w:rsidRDefault="00D04D56" w:rsidP="00AB3616">
            <w:pPr>
              <w:jc w:val="center"/>
              <w:rPr>
                <w:b/>
              </w:rPr>
            </w:pPr>
            <w:r>
              <w:rPr>
                <w:b/>
              </w:rPr>
              <w:t>End of Unit Outcome</w:t>
            </w:r>
          </w:p>
        </w:tc>
        <w:tc>
          <w:tcPr>
            <w:tcW w:w="10267" w:type="dxa"/>
          </w:tcPr>
          <w:p w14:paraId="7591C927" w14:textId="186CBF00" w:rsidR="00D04D56" w:rsidRDefault="00D04D56" w:rsidP="00BC36A8">
            <w:r>
              <w:t xml:space="preserve">By the end of the </w:t>
            </w:r>
            <w:r w:rsidR="003603B1">
              <w:t>unit of work, the children will apply their knowledge of the great period of change from when the Vikings initially invaded</w:t>
            </w:r>
            <w:r w:rsidR="00145896">
              <w:t xml:space="preserve"> Britain</w:t>
            </w:r>
            <w:r w:rsidR="003603B1">
              <w:t xml:space="preserve"> through to </w:t>
            </w:r>
            <w:r w:rsidR="00145896">
              <w:t>their settlement here. Children will produce a piece of work that highlights the key events they have studied in chronological order.</w:t>
            </w:r>
          </w:p>
        </w:tc>
      </w:tr>
      <w:tr w:rsidR="002C6CF4" w14:paraId="563E727A" w14:textId="77777777" w:rsidTr="007008E8">
        <w:tc>
          <w:tcPr>
            <w:tcW w:w="3681" w:type="dxa"/>
            <w:shd w:val="clear" w:color="auto" w:fill="F7CAAC" w:themeFill="accent2" w:themeFillTint="66"/>
          </w:tcPr>
          <w:p w14:paraId="3585E1BE" w14:textId="1462AEFA" w:rsidR="00AB3616" w:rsidRPr="00AB3616" w:rsidRDefault="00B67A0B" w:rsidP="00B67A0B">
            <w:pPr>
              <w:rPr>
                <w:b/>
              </w:rPr>
            </w:pPr>
            <w:r>
              <w:rPr>
                <w:b/>
              </w:rPr>
              <w:t xml:space="preserve">Key </w:t>
            </w:r>
            <w:r w:rsidR="00AB3616">
              <w:rPr>
                <w:b/>
              </w:rPr>
              <w:t>Vocabulary</w:t>
            </w:r>
          </w:p>
        </w:tc>
        <w:tc>
          <w:tcPr>
            <w:tcW w:w="10267" w:type="dxa"/>
          </w:tcPr>
          <w:p w14:paraId="0D0391E0" w14:textId="66872005" w:rsidR="00B67A0B" w:rsidRPr="00A11446" w:rsidRDefault="00B67A0B" w:rsidP="00FB6EDA">
            <w:pPr>
              <w:rPr>
                <w:b/>
                <w:u w:val="single"/>
              </w:rPr>
            </w:pPr>
            <w:r w:rsidRPr="00A11446">
              <w:rPr>
                <w:b/>
                <w:u w:val="single"/>
              </w:rPr>
              <w:t>Tier 2:</w:t>
            </w:r>
          </w:p>
          <w:p w14:paraId="78C3A9B6" w14:textId="7C2419C2" w:rsidR="00B67A0B" w:rsidRDefault="00B67A0B" w:rsidP="00B67A0B">
            <w:r w:rsidRPr="00A11446">
              <w:t>Evidence: proof, information showing whether something is true</w:t>
            </w:r>
          </w:p>
          <w:p w14:paraId="0FFD11F4" w14:textId="07E4F74F" w:rsidR="00A11446" w:rsidRDefault="00A11446" w:rsidP="00B67A0B">
            <w:r>
              <w:t>Compare:</w:t>
            </w:r>
          </w:p>
          <w:p w14:paraId="75F039B5" w14:textId="25B5667D" w:rsidR="00A11446" w:rsidRPr="00A11446" w:rsidRDefault="00A11446" w:rsidP="00B67A0B">
            <w:r>
              <w:lastRenderedPageBreak/>
              <w:t>Contrast:</w:t>
            </w:r>
          </w:p>
          <w:p w14:paraId="68E45F91" w14:textId="77777777" w:rsidR="00B67A0B" w:rsidRPr="00A11446" w:rsidRDefault="00B67A0B" w:rsidP="00FB6EDA">
            <w:pPr>
              <w:rPr>
                <w:b/>
                <w:u w:val="single"/>
              </w:rPr>
            </w:pPr>
          </w:p>
          <w:p w14:paraId="31DBEAC7" w14:textId="5CCAAE21" w:rsidR="00B67A0B" w:rsidRPr="00A11446" w:rsidRDefault="00B67A0B" w:rsidP="00FB6EDA">
            <w:r w:rsidRPr="00A11446">
              <w:rPr>
                <w:b/>
                <w:u w:val="single"/>
              </w:rPr>
              <w:t>Tier 3:</w:t>
            </w:r>
          </w:p>
          <w:p w14:paraId="2F8B1B1A" w14:textId="4195FB71" w:rsidR="00FB6EDA" w:rsidRPr="00A11446" w:rsidRDefault="00FB6EDA" w:rsidP="00FB6EDA">
            <w:r w:rsidRPr="00A11446">
              <w:t>Scandinavia: Norway, Sweden and Denmark</w:t>
            </w:r>
          </w:p>
          <w:p w14:paraId="18CDF6C6" w14:textId="2AC5BAC6" w:rsidR="00FB6EDA" w:rsidRPr="00A11446" w:rsidRDefault="007520B7" w:rsidP="00FB6EDA">
            <w:r w:rsidRPr="00A11446">
              <w:t>E</w:t>
            </w:r>
            <w:r w:rsidR="00FB6EDA" w:rsidRPr="00A11446">
              <w:t>xplorers: people who travel to a</w:t>
            </w:r>
            <w:r w:rsidRPr="00A11446">
              <w:t xml:space="preserve"> </w:t>
            </w:r>
            <w:r w:rsidR="00FB6EDA" w:rsidRPr="00A11446">
              <w:t>new place to discover what is there</w:t>
            </w:r>
          </w:p>
          <w:p w14:paraId="3080B5FD" w14:textId="6B0C5E5A" w:rsidR="00FB6EDA" w:rsidRPr="00A11446" w:rsidRDefault="007520B7" w:rsidP="00FB6EDA">
            <w:r w:rsidRPr="00A11446">
              <w:t>C</w:t>
            </w:r>
            <w:r w:rsidR="00FB6EDA" w:rsidRPr="00A11446">
              <w:t>olonised: settled in a place</w:t>
            </w:r>
          </w:p>
          <w:p w14:paraId="2C028F52" w14:textId="77777777" w:rsidR="00AB3616" w:rsidRPr="00A11446" w:rsidRDefault="007520B7" w:rsidP="00FB6EDA">
            <w:r w:rsidRPr="00A11446">
              <w:t>R</w:t>
            </w:r>
            <w:r w:rsidR="00FB6EDA" w:rsidRPr="00A11446">
              <w:t>aid: enter a place to steal something</w:t>
            </w:r>
          </w:p>
          <w:p w14:paraId="1BD98CB1" w14:textId="77777777" w:rsidR="007520B7" w:rsidRPr="00A11446" w:rsidRDefault="007520B7" w:rsidP="007520B7">
            <w:r w:rsidRPr="00A11446">
              <w:t>Navigation: finding a way around</w:t>
            </w:r>
          </w:p>
          <w:p w14:paraId="6D7CE118" w14:textId="758B8929" w:rsidR="007520B7" w:rsidRPr="00A11446" w:rsidRDefault="007520B7" w:rsidP="007520B7">
            <w:r w:rsidRPr="00A11446">
              <w:t>Expedition: a journey undertaken by a group of people with a particular purpose</w:t>
            </w:r>
          </w:p>
          <w:p w14:paraId="1243DAF5" w14:textId="3FA57572" w:rsidR="007520B7" w:rsidRPr="00A11446" w:rsidRDefault="009230E0" w:rsidP="007520B7">
            <w:proofErr w:type="spellStart"/>
            <w:r w:rsidRPr="00A11446">
              <w:t>Longships</w:t>
            </w:r>
            <w:proofErr w:type="spellEnd"/>
            <w:r w:rsidR="007520B7" w:rsidRPr="00A11446">
              <w:t>: a long, narrow warship, powered by both oar and sail with many rowers, used by the Vikings and other ancient northern European peoples.</w:t>
            </w:r>
          </w:p>
          <w:p w14:paraId="2C23BA88" w14:textId="18F24B20" w:rsidR="007520B7" w:rsidRPr="00A11446" w:rsidRDefault="007520B7" w:rsidP="007520B7">
            <w:r w:rsidRPr="00A11446">
              <w:t>Invasion: an instance of invading a country or region with an armed force</w:t>
            </w:r>
          </w:p>
          <w:p w14:paraId="422265EF" w14:textId="77777777" w:rsidR="007520B7" w:rsidRPr="00A11446" w:rsidRDefault="007520B7" w:rsidP="005717B4">
            <w:r w:rsidRPr="00A11446">
              <w:t xml:space="preserve">Settlement: </w:t>
            </w:r>
            <w:r w:rsidR="005717B4" w:rsidRPr="00A11446">
              <w:t>a place, typically one which has previously been uninhabited, where people establish a community.</w:t>
            </w:r>
          </w:p>
          <w:p w14:paraId="47A7BB67" w14:textId="77777777" w:rsidR="00C666E6" w:rsidRPr="00A11446" w:rsidRDefault="00C666E6" w:rsidP="00C666E6">
            <w:pPr>
              <w:rPr>
                <w:rFonts w:cstheme="minorHAnsi"/>
              </w:rPr>
            </w:pPr>
            <w:r w:rsidRPr="00A11446">
              <w:rPr>
                <w:rFonts w:cstheme="minorHAnsi"/>
              </w:rPr>
              <w:t>conquer: take control (of a place) by force.</w:t>
            </w:r>
          </w:p>
          <w:p w14:paraId="08CD2A66" w14:textId="50CDCBBD" w:rsidR="00C666E6" w:rsidRPr="00A11446" w:rsidRDefault="00C666E6" w:rsidP="00C666E6">
            <w:pPr>
              <w:rPr>
                <w:rFonts w:cstheme="minorHAnsi"/>
              </w:rPr>
            </w:pPr>
            <w:r w:rsidRPr="00A11446">
              <w:rPr>
                <w:rFonts w:cstheme="minorHAnsi"/>
              </w:rPr>
              <w:t>Anglo</w:t>
            </w:r>
            <w:r w:rsidR="00B67A0B" w:rsidRPr="00A11446">
              <w:rPr>
                <w:rFonts w:cstheme="minorHAnsi"/>
              </w:rPr>
              <w:t>-</w:t>
            </w:r>
            <w:r w:rsidRPr="00A11446">
              <w:rPr>
                <w:rFonts w:cstheme="minorHAnsi"/>
              </w:rPr>
              <w:t>Saxons: inhabitants of England before the Vikings</w:t>
            </w:r>
          </w:p>
          <w:p w14:paraId="41E04593" w14:textId="77777777" w:rsidR="00C666E6" w:rsidRPr="00A11446" w:rsidRDefault="00C666E6" w:rsidP="00C666E6">
            <w:pPr>
              <w:pStyle w:val="vmod"/>
              <w:shd w:val="clear" w:color="auto" w:fill="FFFFFF"/>
              <w:spacing w:before="0" w:beforeAutospacing="0" w:after="0" w:afterAutospacing="0"/>
              <w:rPr>
                <w:rFonts w:asciiTheme="minorHAnsi" w:hAnsiTheme="minorHAnsi" w:cstheme="minorHAnsi"/>
                <w:color w:val="202124"/>
                <w:sz w:val="22"/>
                <w:szCs w:val="22"/>
              </w:rPr>
            </w:pPr>
            <w:r w:rsidRPr="00A11446">
              <w:rPr>
                <w:rFonts w:asciiTheme="minorHAnsi" w:hAnsiTheme="minorHAnsi" w:cstheme="minorHAnsi"/>
                <w:sz w:val="22"/>
                <w:szCs w:val="22"/>
              </w:rPr>
              <w:t xml:space="preserve">Danegeld: </w:t>
            </w:r>
            <w:r w:rsidRPr="00A11446">
              <w:rPr>
                <w:rFonts w:asciiTheme="minorHAnsi" w:hAnsiTheme="minorHAnsi" w:cstheme="minorHAnsi"/>
                <w:color w:val="202124"/>
                <w:sz w:val="22"/>
                <w:szCs w:val="22"/>
              </w:rPr>
              <w:t>taxes collected for national defence by the Norman kings until 1162.</w:t>
            </w:r>
          </w:p>
          <w:p w14:paraId="6C3206DE" w14:textId="6A62EF60" w:rsidR="00C666E6" w:rsidRPr="000C7F4A" w:rsidRDefault="00C666E6" w:rsidP="00C666E6">
            <w:pPr>
              <w:rPr>
                <w:highlight w:val="green"/>
              </w:rPr>
            </w:pPr>
            <w:r w:rsidRPr="00A11446">
              <w:rPr>
                <w:rFonts w:cstheme="minorHAnsi"/>
                <w:color w:val="202124"/>
              </w:rPr>
              <w:t xml:space="preserve">Norsemen: name for people from Scandinavia (in medieval times) </w:t>
            </w:r>
          </w:p>
        </w:tc>
      </w:tr>
      <w:tr w:rsidR="002C6CF4" w14:paraId="7CDD0C9F" w14:textId="77777777" w:rsidTr="007008E8">
        <w:tc>
          <w:tcPr>
            <w:tcW w:w="3681" w:type="dxa"/>
            <w:shd w:val="clear" w:color="auto" w:fill="F7CAAC" w:themeFill="accent2" w:themeFillTint="66"/>
          </w:tcPr>
          <w:p w14:paraId="34BA87AA" w14:textId="77777777" w:rsidR="00AB3616" w:rsidRPr="00AB3616" w:rsidRDefault="00AB3616" w:rsidP="00AB3616">
            <w:pPr>
              <w:jc w:val="center"/>
              <w:rPr>
                <w:b/>
              </w:rPr>
            </w:pPr>
            <w:r>
              <w:rPr>
                <w:b/>
              </w:rPr>
              <w:lastRenderedPageBreak/>
              <w:t>Post Learning</w:t>
            </w:r>
          </w:p>
        </w:tc>
        <w:tc>
          <w:tcPr>
            <w:tcW w:w="10267" w:type="dxa"/>
          </w:tcPr>
          <w:p w14:paraId="1FE48DBF" w14:textId="0B01320E" w:rsidR="00230A75" w:rsidRPr="000C7F4A" w:rsidRDefault="00230A75">
            <w:pPr>
              <w:rPr>
                <w:highlight w:val="green"/>
              </w:rPr>
            </w:pPr>
            <w:r w:rsidRPr="007C1145">
              <w:t>Beliefs &amp; Cultures – Year 6 Ancient Greeks</w:t>
            </w:r>
            <w:r w:rsidR="007C1145" w:rsidRPr="00866D32">
              <w:rPr>
                <w:rFonts w:cstheme="minorHAnsi"/>
              </w:rPr>
              <w:t xml:space="preserve">– </w:t>
            </w:r>
            <w:r w:rsidR="007C1145">
              <w:rPr>
                <w:rFonts w:cstheme="minorHAnsi"/>
              </w:rPr>
              <w:t>The children will draw upon their knowledge of Beowulf studied</w:t>
            </w:r>
            <w:r w:rsidR="001B1FE7">
              <w:rPr>
                <w:rFonts w:cstheme="minorHAnsi"/>
              </w:rPr>
              <w:t xml:space="preserve"> </w:t>
            </w:r>
            <w:r w:rsidR="007C1145">
              <w:rPr>
                <w:rFonts w:cstheme="minorHAnsi"/>
              </w:rPr>
              <w:t>to compare the main themes of myths and legends in the Viking period to Ancient Greece.</w:t>
            </w:r>
          </w:p>
          <w:p w14:paraId="72F35A53" w14:textId="73F87740" w:rsidR="00AB3616" w:rsidRPr="000C7F4A" w:rsidRDefault="00230A75">
            <w:pPr>
              <w:rPr>
                <w:highlight w:val="green"/>
              </w:rPr>
            </w:pPr>
            <w:r w:rsidRPr="007C1145">
              <w:t>Invasion &amp; Settlement –</w:t>
            </w:r>
            <w:r w:rsidR="00A11446" w:rsidRPr="007C1145">
              <w:t>Year 6</w:t>
            </w:r>
            <w:r w:rsidR="007C1145">
              <w:t xml:space="preserve"> Anglo-Saxons</w:t>
            </w:r>
            <w:r w:rsidR="00A11446" w:rsidRPr="007C1145">
              <w:t xml:space="preserve"> </w:t>
            </w:r>
            <w:r w:rsidR="001B1FE7">
              <w:t xml:space="preserve">- </w:t>
            </w:r>
            <w:r w:rsidR="00A11446" w:rsidRPr="007C1145">
              <w:t>The children will d</w:t>
            </w:r>
            <w:r w:rsidR="00A11446" w:rsidRPr="007C1145">
              <w:rPr>
                <w:rFonts w:cstheme="minorHAnsi"/>
              </w:rPr>
              <w:t>raw upon their knowledge of the Vikings’ invasion and settlement of Britain in order</w:t>
            </w:r>
            <w:r w:rsidR="00A11446">
              <w:rPr>
                <w:rFonts w:cstheme="minorHAnsi"/>
              </w:rPr>
              <w:t xml:space="preserve"> to make a direct comparison with how the Anglo-Saxons invaded and settled.</w:t>
            </w:r>
          </w:p>
        </w:tc>
      </w:tr>
    </w:tbl>
    <w:p w14:paraId="473A344F" w14:textId="77777777" w:rsidR="00AB3616" w:rsidRDefault="00AB3616"/>
    <w:p w14:paraId="1EF5A0FB" w14:textId="77777777" w:rsidR="00AB3616" w:rsidRDefault="00AB3616"/>
    <w:sectPr w:rsidR="00AB3616" w:rsidSect="00AB361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8258C"/>
    <w:multiLevelType w:val="hybridMultilevel"/>
    <w:tmpl w:val="6ACA5756"/>
    <w:lvl w:ilvl="0" w:tplc="0B22630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E211884"/>
    <w:multiLevelType w:val="hybridMultilevel"/>
    <w:tmpl w:val="EF94A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A75E69"/>
    <w:multiLevelType w:val="hybridMultilevel"/>
    <w:tmpl w:val="6666C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621B63"/>
    <w:multiLevelType w:val="hybridMultilevel"/>
    <w:tmpl w:val="EF94A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616"/>
    <w:rsid w:val="00025D49"/>
    <w:rsid w:val="00060D52"/>
    <w:rsid w:val="000C7F4A"/>
    <w:rsid w:val="00145896"/>
    <w:rsid w:val="001B1FE7"/>
    <w:rsid w:val="00230A75"/>
    <w:rsid w:val="00232C9D"/>
    <w:rsid w:val="002C6CF4"/>
    <w:rsid w:val="002E0009"/>
    <w:rsid w:val="00344A16"/>
    <w:rsid w:val="00355786"/>
    <w:rsid w:val="003603B1"/>
    <w:rsid w:val="003646B8"/>
    <w:rsid w:val="003C781F"/>
    <w:rsid w:val="003D5627"/>
    <w:rsid w:val="00426D08"/>
    <w:rsid w:val="00486B81"/>
    <w:rsid w:val="004A200D"/>
    <w:rsid w:val="0051093A"/>
    <w:rsid w:val="005358C9"/>
    <w:rsid w:val="005717B4"/>
    <w:rsid w:val="005B4F94"/>
    <w:rsid w:val="00637C39"/>
    <w:rsid w:val="006D5EC6"/>
    <w:rsid w:val="007008E8"/>
    <w:rsid w:val="00706690"/>
    <w:rsid w:val="00740154"/>
    <w:rsid w:val="007520B7"/>
    <w:rsid w:val="00793B08"/>
    <w:rsid w:val="007C1145"/>
    <w:rsid w:val="0080360A"/>
    <w:rsid w:val="008E00D7"/>
    <w:rsid w:val="009230E0"/>
    <w:rsid w:val="009726B2"/>
    <w:rsid w:val="0098799F"/>
    <w:rsid w:val="00990095"/>
    <w:rsid w:val="009919DA"/>
    <w:rsid w:val="009D0804"/>
    <w:rsid w:val="009F5B7C"/>
    <w:rsid w:val="00A11446"/>
    <w:rsid w:val="00A640F2"/>
    <w:rsid w:val="00A64841"/>
    <w:rsid w:val="00A87C19"/>
    <w:rsid w:val="00AB3616"/>
    <w:rsid w:val="00AF1F0A"/>
    <w:rsid w:val="00B67A0B"/>
    <w:rsid w:val="00B85581"/>
    <w:rsid w:val="00BC36A8"/>
    <w:rsid w:val="00C666E6"/>
    <w:rsid w:val="00CD2485"/>
    <w:rsid w:val="00D04D56"/>
    <w:rsid w:val="00DD0783"/>
    <w:rsid w:val="00DD1903"/>
    <w:rsid w:val="00DD302D"/>
    <w:rsid w:val="00E25121"/>
    <w:rsid w:val="00EC2FCE"/>
    <w:rsid w:val="00EC75C8"/>
    <w:rsid w:val="00ED33F3"/>
    <w:rsid w:val="00EE6511"/>
    <w:rsid w:val="00F50834"/>
    <w:rsid w:val="00FB6EDA"/>
    <w:rsid w:val="00FE1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AEB45E"/>
  <w15:chartTrackingRefBased/>
  <w15:docId w15:val="{EF232989-971C-493A-BD67-F25E49155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6A8"/>
    <w:pPr>
      <w:ind w:left="720"/>
      <w:contextualSpacing/>
    </w:pPr>
  </w:style>
  <w:style w:type="paragraph" w:styleId="NormalWeb">
    <w:name w:val="Normal (Web)"/>
    <w:basedOn w:val="Normal"/>
    <w:uiPriority w:val="99"/>
    <w:semiHidden/>
    <w:unhideWhenUsed/>
    <w:rsid w:val="00060D52"/>
    <w:rPr>
      <w:rFonts w:ascii="Times New Roman" w:hAnsi="Times New Roman" w:cs="Times New Roman"/>
      <w:sz w:val="24"/>
      <w:szCs w:val="24"/>
    </w:rPr>
  </w:style>
  <w:style w:type="paragraph" w:customStyle="1" w:styleId="vmod">
    <w:name w:val="vmod"/>
    <w:basedOn w:val="Normal"/>
    <w:rsid w:val="00C666E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38219">
      <w:bodyDiv w:val="1"/>
      <w:marLeft w:val="0"/>
      <w:marRight w:val="0"/>
      <w:marTop w:val="0"/>
      <w:marBottom w:val="0"/>
      <w:divBdr>
        <w:top w:val="none" w:sz="0" w:space="0" w:color="auto"/>
        <w:left w:val="none" w:sz="0" w:space="0" w:color="auto"/>
        <w:bottom w:val="none" w:sz="0" w:space="0" w:color="auto"/>
        <w:right w:val="none" w:sz="0" w:space="0" w:color="auto"/>
      </w:divBdr>
      <w:divsChild>
        <w:div w:id="1673409660">
          <w:marLeft w:val="0"/>
          <w:marRight w:val="0"/>
          <w:marTop w:val="0"/>
          <w:marBottom w:val="0"/>
          <w:divBdr>
            <w:top w:val="none" w:sz="0" w:space="0" w:color="auto"/>
            <w:left w:val="none" w:sz="0" w:space="0" w:color="auto"/>
            <w:bottom w:val="none" w:sz="0" w:space="0" w:color="auto"/>
            <w:right w:val="none" w:sz="0" w:space="0" w:color="auto"/>
          </w:divBdr>
          <w:divsChild>
            <w:div w:id="45767202">
              <w:marLeft w:val="0"/>
              <w:marRight w:val="0"/>
              <w:marTop w:val="0"/>
              <w:marBottom w:val="0"/>
              <w:divBdr>
                <w:top w:val="none" w:sz="0" w:space="0" w:color="auto"/>
                <w:left w:val="none" w:sz="0" w:space="0" w:color="auto"/>
                <w:bottom w:val="none" w:sz="0" w:space="0" w:color="auto"/>
                <w:right w:val="none" w:sz="0" w:space="0" w:color="auto"/>
              </w:divBdr>
              <w:divsChild>
                <w:div w:id="1244149036">
                  <w:marLeft w:val="0"/>
                  <w:marRight w:val="0"/>
                  <w:marTop w:val="0"/>
                  <w:marBottom w:val="0"/>
                  <w:divBdr>
                    <w:top w:val="none" w:sz="0" w:space="0" w:color="auto"/>
                    <w:left w:val="none" w:sz="0" w:space="0" w:color="auto"/>
                    <w:bottom w:val="none" w:sz="0" w:space="0" w:color="auto"/>
                    <w:right w:val="none" w:sz="0" w:space="0" w:color="auto"/>
                  </w:divBdr>
                  <w:divsChild>
                    <w:div w:id="20409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948360">
      <w:bodyDiv w:val="1"/>
      <w:marLeft w:val="0"/>
      <w:marRight w:val="0"/>
      <w:marTop w:val="0"/>
      <w:marBottom w:val="0"/>
      <w:divBdr>
        <w:top w:val="none" w:sz="0" w:space="0" w:color="auto"/>
        <w:left w:val="none" w:sz="0" w:space="0" w:color="auto"/>
        <w:bottom w:val="none" w:sz="0" w:space="0" w:color="auto"/>
        <w:right w:val="none" w:sz="0" w:space="0" w:color="auto"/>
      </w:divBdr>
      <w:divsChild>
        <w:div w:id="833111415">
          <w:marLeft w:val="0"/>
          <w:marRight w:val="0"/>
          <w:marTop w:val="0"/>
          <w:marBottom w:val="0"/>
          <w:divBdr>
            <w:top w:val="none" w:sz="0" w:space="0" w:color="auto"/>
            <w:left w:val="none" w:sz="0" w:space="0" w:color="auto"/>
            <w:bottom w:val="none" w:sz="0" w:space="0" w:color="auto"/>
            <w:right w:val="none" w:sz="0" w:space="0" w:color="auto"/>
          </w:divBdr>
          <w:divsChild>
            <w:div w:id="707995622">
              <w:marLeft w:val="0"/>
              <w:marRight w:val="0"/>
              <w:marTop w:val="0"/>
              <w:marBottom w:val="0"/>
              <w:divBdr>
                <w:top w:val="none" w:sz="0" w:space="0" w:color="auto"/>
                <w:left w:val="none" w:sz="0" w:space="0" w:color="auto"/>
                <w:bottom w:val="none" w:sz="0" w:space="0" w:color="auto"/>
                <w:right w:val="none" w:sz="0" w:space="0" w:color="auto"/>
              </w:divBdr>
              <w:divsChild>
                <w:div w:id="1848059704">
                  <w:marLeft w:val="0"/>
                  <w:marRight w:val="0"/>
                  <w:marTop w:val="0"/>
                  <w:marBottom w:val="0"/>
                  <w:divBdr>
                    <w:top w:val="none" w:sz="0" w:space="0" w:color="auto"/>
                    <w:left w:val="none" w:sz="0" w:space="0" w:color="auto"/>
                    <w:bottom w:val="none" w:sz="0" w:space="0" w:color="auto"/>
                    <w:right w:val="none" w:sz="0" w:space="0" w:color="auto"/>
                  </w:divBdr>
                  <w:divsChild>
                    <w:div w:id="54914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703679">
      <w:bodyDiv w:val="1"/>
      <w:marLeft w:val="0"/>
      <w:marRight w:val="0"/>
      <w:marTop w:val="0"/>
      <w:marBottom w:val="0"/>
      <w:divBdr>
        <w:top w:val="none" w:sz="0" w:space="0" w:color="auto"/>
        <w:left w:val="none" w:sz="0" w:space="0" w:color="auto"/>
        <w:bottom w:val="none" w:sz="0" w:space="0" w:color="auto"/>
        <w:right w:val="none" w:sz="0" w:space="0" w:color="auto"/>
      </w:divBdr>
      <w:divsChild>
        <w:div w:id="1589533770">
          <w:marLeft w:val="0"/>
          <w:marRight w:val="0"/>
          <w:marTop w:val="0"/>
          <w:marBottom w:val="0"/>
          <w:divBdr>
            <w:top w:val="none" w:sz="0" w:space="0" w:color="auto"/>
            <w:left w:val="none" w:sz="0" w:space="0" w:color="auto"/>
            <w:bottom w:val="none" w:sz="0" w:space="0" w:color="auto"/>
            <w:right w:val="none" w:sz="0" w:space="0" w:color="auto"/>
          </w:divBdr>
          <w:divsChild>
            <w:div w:id="1324626643">
              <w:marLeft w:val="0"/>
              <w:marRight w:val="0"/>
              <w:marTop w:val="0"/>
              <w:marBottom w:val="0"/>
              <w:divBdr>
                <w:top w:val="none" w:sz="0" w:space="0" w:color="auto"/>
                <w:left w:val="none" w:sz="0" w:space="0" w:color="auto"/>
                <w:bottom w:val="none" w:sz="0" w:space="0" w:color="auto"/>
                <w:right w:val="none" w:sz="0" w:space="0" w:color="auto"/>
              </w:divBdr>
              <w:divsChild>
                <w:div w:id="1807968342">
                  <w:marLeft w:val="0"/>
                  <w:marRight w:val="0"/>
                  <w:marTop w:val="0"/>
                  <w:marBottom w:val="0"/>
                  <w:divBdr>
                    <w:top w:val="none" w:sz="0" w:space="0" w:color="auto"/>
                    <w:left w:val="none" w:sz="0" w:space="0" w:color="auto"/>
                    <w:bottom w:val="none" w:sz="0" w:space="0" w:color="auto"/>
                    <w:right w:val="none" w:sz="0" w:space="0" w:color="auto"/>
                  </w:divBdr>
                  <w:divsChild>
                    <w:div w:id="47614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253855">
      <w:bodyDiv w:val="1"/>
      <w:marLeft w:val="0"/>
      <w:marRight w:val="0"/>
      <w:marTop w:val="0"/>
      <w:marBottom w:val="0"/>
      <w:divBdr>
        <w:top w:val="none" w:sz="0" w:space="0" w:color="auto"/>
        <w:left w:val="none" w:sz="0" w:space="0" w:color="auto"/>
        <w:bottom w:val="none" w:sz="0" w:space="0" w:color="auto"/>
        <w:right w:val="none" w:sz="0" w:space="0" w:color="auto"/>
      </w:divBdr>
      <w:divsChild>
        <w:div w:id="1158693827">
          <w:marLeft w:val="0"/>
          <w:marRight w:val="0"/>
          <w:marTop w:val="0"/>
          <w:marBottom w:val="0"/>
          <w:divBdr>
            <w:top w:val="none" w:sz="0" w:space="0" w:color="auto"/>
            <w:left w:val="none" w:sz="0" w:space="0" w:color="auto"/>
            <w:bottom w:val="none" w:sz="0" w:space="0" w:color="auto"/>
            <w:right w:val="none" w:sz="0" w:space="0" w:color="auto"/>
          </w:divBdr>
          <w:divsChild>
            <w:div w:id="532183704">
              <w:marLeft w:val="0"/>
              <w:marRight w:val="0"/>
              <w:marTop w:val="0"/>
              <w:marBottom w:val="0"/>
              <w:divBdr>
                <w:top w:val="none" w:sz="0" w:space="0" w:color="auto"/>
                <w:left w:val="none" w:sz="0" w:space="0" w:color="auto"/>
                <w:bottom w:val="none" w:sz="0" w:space="0" w:color="auto"/>
                <w:right w:val="none" w:sz="0" w:space="0" w:color="auto"/>
              </w:divBdr>
              <w:divsChild>
                <w:div w:id="1020396221">
                  <w:marLeft w:val="0"/>
                  <w:marRight w:val="0"/>
                  <w:marTop w:val="0"/>
                  <w:marBottom w:val="0"/>
                  <w:divBdr>
                    <w:top w:val="none" w:sz="0" w:space="0" w:color="auto"/>
                    <w:left w:val="none" w:sz="0" w:space="0" w:color="auto"/>
                    <w:bottom w:val="none" w:sz="0" w:space="0" w:color="auto"/>
                    <w:right w:val="none" w:sz="0" w:space="0" w:color="auto"/>
                  </w:divBdr>
                  <w:divsChild>
                    <w:div w:id="58368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620568">
      <w:bodyDiv w:val="1"/>
      <w:marLeft w:val="0"/>
      <w:marRight w:val="0"/>
      <w:marTop w:val="0"/>
      <w:marBottom w:val="0"/>
      <w:divBdr>
        <w:top w:val="none" w:sz="0" w:space="0" w:color="auto"/>
        <w:left w:val="none" w:sz="0" w:space="0" w:color="auto"/>
        <w:bottom w:val="none" w:sz="0" w:space="0" w:color="auto"/>
        <w:right w:val="none" w:sz="0" w:space="0" w:color="auto"/>
      </w:divBdr>
      <w:divsChild>
        <w:div w:id="1506356748">
          <w:marLeft w:val="0"/>
          <w:marRight w:val="0"/>
          <w:marTop w:val="0"/>
          <w:marBottom w:val="0"/>
          <w:divBdr>
            <w:top w:val="none" w:sz="0" w:space="0" w:color="auto"/>
            <w:left w:val="none" w:sz="0" w:space="0" w:color="auto"/>
            <w:bottom w:val="none" w:sz="0" w:space="0" w:color="auto"/>
            <w:right w:val="none" w:sz="0" w:space="0" w:color="auto"/>
          </w:divBdr>
          <w:divsChild>
            <w:div w:id="1662078153">
              <w:marLeft w:val="0"/>
              <w:marRight w:val="0"/>
              <w:marTop w:val="0"/>
              <w:marBottom w:val="0"/>
              <w:divBdr>
                <w:top w:val="none" w:sz="0" w:space="0" w:color="auto"/>
                <w:left w:val="none" w:sz="0" w:space="0" w:color="auto"/>
                <w:bottom w:val="none" w:sz="0" w:space="0" w:color="auto"/>
                <w:right w:val="none" w:sz="0" w:space="0" w:color="auto"/>
              </w:divBdr>
              <w:divsChild>
                <w:div w:id="1323004094">
                  <w:marLeft w:val="0"/>
                  <w:marRight w:val="0"/>
                  <w:marTop w:val="0"/>
                  <w:marBottom w:val="0"/>
                  <w:divBdr>
                    <w:top w:val="none" w:sz="0" w:space="0" w:color="auto"/>
                    <w:left w:val="none" w:sz="0" w:space="0" w:color="auto"/>
                    <w:bottom w:val="none" w:sz="0" w:space="0" w:color="auto"/>
                    <w:right w:val="none" w:sz="0" w:space="0" w:color="auto"/>
                  </w:divBdr>
                  <w:divsChild>
                    <w:div w:id="888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05396">
      <w:bodyDiv w:val="1"/>
      <w:marLeft w:val="0"/>
      <w:marRight w:val="0"/>
      <w:marTop w:val="0"/>
      <w:marBottom w:val="0"/>
      <w:divBdr>
        <w:top w:val="none" w:sz="0" w:space="0" w:color="auto"/>
        <w:left w:val="none" w:sz="0" w:space="0" w:color="auto"/>
        <w:bottom w:val="none" w:sz="0" w:space="0" w:color="auto"/>
        <w:right w:val="none" w:sz="0" w:space="0" w:color="auto"/>
      </w:divBdr>
      <w:divsChild>
        <w:div w:id="2003973358">
          <w:marLeft w:val="0"/>
          <w:marRight w:val="0"/>
          <w:marTop w:val="0"/>
          <w:marBottom w:val="0"/>
          <w:divBdr>
            <w:top w:val="none" w:sz="0" w:space="0" w:color="auto"/>
            <w:left w:val="none" w:sz="0" w:space="0" w:color="auto"/>
            <w:bottom w:val="none" w:sz="0" w:space="0" w:color="auto"/>
            <w:right w:val="none" w:sz="0" w:space="0" w:color="auto"/>
          </w:divBdr>
          <w:divsChild>
            <w:div w:id="635914672">
              <w:marLeft w:val="0"/>
              <w:marRight w:val="0"/>
              <w:marTop w:val="0"/>
              <w:marBottom w:val="0"/>
              <w:divBdr>
                <w:top w:val="none" w:sz="0" w:space="0" w:color="auto"/>
                <w:left w:val="none" w:sz="0" w:space="0" w:color="auto"/>
                <w:bottom w:val="none" w:sz="0" w:space="0" w:color="auto"/>
                <w:right w:val="none" w:sz="0" w:space="0" w:color="auto"/>
              </w:divBdr>
              <w:divsChild>
                <w:div w:id="228417747">
                  <w:marLeft w:val="0"/>
                  <w:marRight w:val="0"/>
                  <w:marTop w:val="0"/>
                  <w:marBottom w:val="0"/>
                  <w:divBdr>
                    <w:top w:val="none" w:sz="0" w:space="0" w:color="auto"/>
                    <w:left w:val="none" w:sz="0" w:space="0" w:color="auto"/>
                    <w:bottom w:val="none" w:sz="0" w:space="0" w:color="auto"/>
                    <w:right w:val="none" w:sz="0" w:space="0" w:color="auto"/>
                  </w:divBdr>
                  <w:divsChild>
                    <w:div w:id="3305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556459">
      <w:bodyDiv w:val="1"/>
      <w:marLeft w:val="0"/>
      <w:marRight w:val="0"/>
      <w:marTop w:val="0"/>
      <w:marBottom w:val="0"/>
      <w:divBdr>
        <w:top w:val="none" w:sz="0" w:space="0" w:color="auto"/>
        <w:left w:val="none" w:sz="0" w:space="0" w:color="auto"/>
        <w:bottom w:val="none" w:sz="0" w:space="0" w:color="auto"/>
        <w:right w:val="none" w:sz="0" w:space="0" w:color="auto"/>
      </w:divBdr>
      <w:divsChild>
        <w:div w:id="1148089934">
          <w:marLeft w:val="0"/>
          <w:marRight w:val="0"/>
          <w:marTop w:val="0"/>
          <w:marBottom w:val="0"/>
          <w:divBdr>
            <w:top w:val="none" w:sz="0" w:space="0" w:color="auto"/>
            <w:left w:val="none" w:sz="0" w:space="0" w:color="auto"/>
            <w:bottom w:val="none" w:sz="0" w:space="0" w:color="auto"/>
            <w:right w:val="none" w:sz="0" w:space="0" w:color="auto"/>
          </w:divBdr>
          <w:divsChild>
            <w:div w:id="1993827080">
              <w:marLeft w:val="0"/>
              <w:marRight w:val="0"/>
              <w:marTop w:val="0"/>
              <w:marBottom w:val="0"/>
              <w:divBdr>
                <w:top w:val="none" w:sz="0" w:space="0" w:color="auto"/>
                <w:left w:val="none" w:sz="0" w:space="0" w:color="auto"/>
                <w:bottom w:val="none" w:sz="0" w:space="0" w:color="auto"/>
                <w:right w:val="none" w:sz="0" w:space="0" w:color="auto"/>
              </w:divBdr>
              <w:divsChild>
                <w:div w:id="175537551">
                  <w:marLeft w:val="0"/>
                  <w:marRight w:val="0"/>
                  <w:marTop w:val="0"/>
                  <w:marBottom w:val="0"/>
                  <w:divBdr>
                    <w:top w:val="none" w:sz="0" w:space="0" w:color="auto"/>
                    <w:left w:val="none" w:sz="0" w:space="0" w:color="auto"/>
                    <w:bottom w:val="none" w:sz="0" w:space="0" w:color="auto"/>
                    <w:right w:val="none" w:sz="0" w:space="0" w:color="auto"/>
                  </w:divBdr>
                  <w:divsChild>
                    <w:div w:id="210642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839667">
      <w:bodyDiv w:val="1"/>
      <w:marLeft w:val="0"/>
      <w:marRight w:val="0"/>
      <w:marTop w:val="0"/>
      <w:marBottom w:val="0"/>
      <w:divBdr>
        <w:top w:val="none" w:sz="0" w:space="0" w:color="auto"/>
        <w:left w:val="none" w:sz="0" w:space="0" w:color="auto"/>
        <w:bottom w:val="none" w:sz="0" w:space="0" w:color="auto"/>
        <w:right w:val="none" w:sz="0" w:space="0" w:color="auto"/>
      </w:divBdr>
      <w:divsChild>
        <w:div w:id="137773713">
          <w:marLeft w:val="0"/>
          <w:marRight w:val="0"/>
          <w:marTop w:val="0"/>
          <w:marBottom w:val="0"/>
          <w:divBdr>
            <w:top w:val="none" w:sz="0" w:space="0" w:color="auto"/>
            <w:left w:val="none" w:sz="0" w:space="0" w:color="auto"/>
            <w:bottom w:val="none" w:sz="0" w:space="0" w:color="auto"/>
            <w:right w:val="none" w:sz="0" w:space="0" w:color="auto"/>
          </w:divBdr>
          <w:divsChild>
            <w:div w:id="2019623486">
              <w:marLeft w:val="0"/>
              <w:marRight w:val="0"/>
              <w:marTop w:val="0"/>
              <w:marBottom w:val="0"/>
              <w:divBdr>
                <w:top w:val="none" w:sz="0" w:space="0" w:color="auto"/>
                <w:left w:val="none" w:sz="0" w:space="0" w:color="auto"/>
                <w:bottom w:val="none" w:sz="0" w:space="0" w:color="auto"/>
                <w:right w:val="none" w:sz="0" w:space="0" w:color="auto"/>
              </w:divBdr>
              <w:divsChild>
                <w:div w:id="377781543">
                  <w:marLeft w:val="0"/>
                  <w:marRight w:val="0"/>
                  <w:marTop w:val="0"/>
                  <w:marBottom w:val="0"/>
                  <w:divBdr>
                    <w:top w:val="none" w:sz="0" w:space="0" w:color="auto"/>
                    <w:left w:val="none" w:sz="0" w:space="0" w:color="auto"/>
                    <w:bottom w:val="none" w:sz="0" w:space="0" w:color="auto"/>
                    <w:right w:val="none" w:sz="0" w:space="0" w:color="auto"/>
                  </w:divBdr>
                  <w:divsChild>
                    <w:div w:id="99283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65835">
      <w:bodyDiv w:val="1"/>
      <w:marLeft w:val="0"/>
      <w:marRight w:val="0"/>
      <w:marTop w:val="0"/>
      <w:marBottom w:val="0"/>
      <w:divBdr>
        <w:top w:val="none" w:sz="0" w:space="0" w:color="auto"/>
        <w:left w:val="none" w:sz="0" w:space="0" w:color="auto"/>
        <w:bottom w:val="none" w:sz="0" w:space="0" w:color="auto"/>
        <w:right w:val="none" w:sz="0" w:space="0" w:color="auto"/>
      </w:divBdr>
      <w:divsChild>
        <w:div w:id="1035538682">
          <w:marLeft w:val="0"/>
          <w:marRight w:val="0"/>
          <w:marTop w:val="0"/>
          <w:marBottom w:val="0"/>
          <w:divBdr>
            <w:top w:val="none" w:sz="0" w:space="0" w:color="auto"/>
            <w:left w:val="none" w:sz="0" w:space="0" w:color="auto"/>
            <w:bottom w:val="none" w:sz="0" w:space="0" w:color="auto"/>
            <w:right w:val="none" w:sz="0" w:space="0" w:color="auto"/>
          </w:divBdr>
          <w:divsChild>
            <w:div w:id="40829323">
              <w:marLeft w:val="0"/>
              <w:marRight w:val="0"/>
              <w:marTop w:val="0"/>
              <w:marBottom w:val="0"/>
              <w:divBdr>
                <w:top w:val="none" w:sz="0" w:space="0" w:color="auto"/>
                <w:left w:val="none" w:sz="0" w:space="0" w:color="auto"/>
                <w:bottom w:val="none" w:sz="0" w:space="0" w:color="auto"/>
                <w:right w:val="none" w:sz="0" w:space="0" w:color="auto"/>
              </w:divBdr>
              <w:divsChild>
                <w:div w:id="1590698900">
                  <w:marLeft w:val="0"/>
                  <w:marRight w:val="0"/>
                  <w:marTop w:val="0"/>
                  <w:marBottom w:val="0"/>
                  <w:divBdr>
                    <w:top w:val="none" w:sz="0" w:space="0" w:color="auto"/>
                    <w:left w:val="none" w:sz="0" w:space="0" w:color="auto"/>
                    <w:bottom w:val="none" w:sz="0" w:space="0" w:color="auto"/>
                    <w:right w:val="none" w:sz="0" w:space="0" w:color="auto"/>
                  </w:divBdr>
                  <w:divsChild>
                    <w:div w:id="9460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475989">
      <w:bodyDiv w:val="1"/>
      <w:marLeft w:val="0"/>
      <w:marRight w:val="0"/>
      <w:marTop w:val="0"/>
      <w:marBottom w:val="0"/>
      <w:divBdr>
        <w:top w:val="none" w:sz="0" w:space="0" w:color="auto"/>
        <w:left w:val="none" w:sz="0" w:space="0" w:color="auto"/>
        <w:bottom w:val="none" w:sz="0" w:space="0" w:color="auto"/>
        <w:right w:val="none" w:sz="0" w:space="0" w:color="auto"/>
      </w:divBdr>
      <w:divsChild>
        <w:div w:id="1120539608">
          <w:marLeft w:val="0"/>
          <w:marRight w:val="0"/>
          <w:marTop w:val="0"/>
          <w:marBottom w:val="0"/>
          <w:divBdr>
            <w:top w:val="none" w:sz="0" w:space="0" w:color="auto"/>
            <w:left w:val="none" w:sz="0" w:space="0" w:color="auto"/>
            <w:bottom w:val="none" w:sz="0" w:space="0" w:color="auto"/>
            <w:right w:val="none" w:sz="0" w:space="0" w:color="auto"/>
          </w:divBdr>
          <w:divsChild>
            <w:div w:id="1824394513">
              <w:marLeft w:val="0"/>
              <w:marRight w:val="0"/>
              <w:marTop w:val="0"/>
              <w:marBottom w:val="0"/>
              <w:divBdr>
                <w:top w:val="none" w:sz="0" w:space="0" w:color="auto"/>
                <w:left w:val="none" w:sz="0" w:space="0" w:color="auto"/>
                <w:bottom w:val="none" w:sz="0" w:space="0" w:color="auto"/>
                <w:right w:val="none" w:sz="0" w:space="0" w:color="auto"/>
              </w:divBdr>
              <w:divsChild>
                <w:div w:id="146752299">
                  <w:marLeft w:val="0"/>
                  <w:marRight w:val="0"/>
                  <w:marTop w:val="0"/>
                  <w:marBottom w:val="0"/>
                  <w:divBdr>
                    <w:top w:val="none" w:sz="0" w:space="0" w:color="auto"/>
                    <w:left w:val="none" w:sz="0" w:space="0" w:color="auto"/>
                    <w:bottom w:val="none" w:sz="0" w:space="0" w:color="auto"/>
                    <w:right w:val="none" w:sz="0" w:space="0" w:color="auto"/>
                  </w:divBdr>
                  <w:divsChild>
                    <w:div w:id="15598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768897">
      <w:bodyDiv w:val="1"/>
      <w:marLeft w:val="0"/>
      <w:marRight w:val="0"/>
      <w:marTop w:val="0"/>
      <w:marBottom w:val="0"/>
      <w:divBdr>
        <w:top w:val="none" w:sz="0" w:space="0" w:color="auto"/>
        <w:left w:val="none" w:sz="0" w:space="0" w:color="auto"/>
        <w:bottom w:val="none" w:sz="0" w:space="0" w:color="auto"/>
        <w:right w:val="none" w:sz="0" w:space="0" w:color="auto"/>
      </w:divBdr>
      <w:divsChild>
        <w:div w:id="193468714">
          <w:marLeft w:val="0"/>
          <w:marRight w:val="0"/>
          <w:marTop w:val="0"/>
          <w:marBottom w:val="0"/>
          <w:divBdr>
            <w:top w:val="none" w:sz="0" w:space="0" w:color="auto"/>
            <w:left w:val="none" w:sz="0" w:space="0" w:color="auto"/>
            <w:bottom w:val="none" w:sz="0" w:space="0" w:color="auto"/>
            <w:right w:val="none" w:sz="0" w:space="0" w:color="auto"/>
          </w:divBdr>
          <w:divsChild>
            <w:div w:id="255791759">
              <w:marLeft w:val="0"/>
              <w:marRight w:val="0"/>
              <w:marTop w:val="0"/>
              <w:marBottom w:val="0"/>
              <w:divBdr>
                <w:top w:val="none" w:sz="0" w:space="0" w:color="auto"/>
                <w:left w:val="none" w:sz="0" w:space="0" w:color="auto"/>
                <w:bottom w:val="none" w:sz="0" w:space="0" w:color="auto"/>
                <w:right w:val="none" w:sz="0" w:space="0" w:color="auto"/>
              </w:divBdr>
              <w:divsChild>
                <w:div w:id="1765415491">
                  <w:marLeft w:val="0"/>
                  <w:marRight w:val="0"/>
                  <w:marTop w:val="0"/>
                  <w:marBottom w:val="0"/>
                  <w:divBdr>
                    <w:top w:val="none" w:sz="0" w:space="0" w:color="auto"/>
                    <w:left w:val="none" w:sz="0" w:space="0" w:color="auto"/>
                    <w:bottom w:val="none" w:sz="0" w:space="0" w:color="auto"/>
                    <w:right w:val="none" w:sz="0" w:space="0" w:color="auto"/>
                  </w:divBdr>
                  <w:divsChild>
                    <w:div w:id="19901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938768">
      <w:bodyDiv w:val="1"/>
      <w:marLeft w:val="0"/>
      <w:marRight w:val="0"/>
      <w:marTop w:val="0"/>
      <w:marBottom w:val="0"/>
      <w:divBdr>
        <w:top w:val="none" w:sz="0" w:space="0" w:color="auto"/>
        <w:left w:val="none" w:sz="0" w:space="0" w:color="auto"/>
        <w:bottom w:val="none" w:sz="0" w:space="0" w:color="auto"/>
        <w:right w:val="none" w:sz="0" w:space="0" w:color="auto"/>
      </w:divBdr>
      <w:divsChild>
        <w:div w:id="1195388343">
          <w:marLeft w:val="0"/>
          <w:marRight w:val="0"/>
          <w:marTop w:val="0"/>
          <w:marBottom w:val="0"/>
          <w:divBdr>
            <w:top w:val="none" w:sz="0" w:space="0" w:color="auto"/>
            <w:left w:val="none" w:sz="0" w:space="0" w:color="auto"/>
            <w:bottom w:val="none" w:sz="0" w:space="0" w:color="auto"/>
            <w:right w:val="none" w:sz="0" w:space="0" w:color="auto"/>
          </w:divBdr>
          <w:divsChild>
            <w:div w:id="442965553">
              <w:marLeft w:val="0"/>
              <w:marRight w:val="0"/>
              <w:marTop w:val="0"/>
              <w:marBottom w:val="0"/>
              <w:divBdr>
                <w:top w:val="none" w:sz="0" w:space="0" w:color="auto"/>
                <w:left w:val="none" w:sz="0" w:space="0" w:color="auto"/>
                <w:bottom w:val="none" w:sz="0" w:space="0" w:color="auto"/>
                <w:right w:val="none" w:sz="0" w:space="0" w:color="auto"/>
              </w:divBdr>
              <w:divsChild>
                <w:div w:id="1404721699">
                  <w:marLeft w:val="0"/>
                  <w:marRight w:val="0"/>
                  <w:marTop w:val="0"/>
                  <w:marBottom w:val="0"/>
                  <w:divBdr>
                    <w:top w:val="none" w:sz="0" w:space="0" w:color="auto"/>
                    <w:left w:val="none" w:sz="0" w:space="0" w:color="auto"/>
                    <w:bottom w:val="none" w:sz="0" w:space="0" w:color="auto"/>
                    <w:right w:val="none" w:sz="0" w:space="0" w:color="auto"/>
                  </w:divBdr>
                  <w:divsChild>
                    <w:div w:id="95193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77CF6-75F4-4E32-B307-B5FA9CDD7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Birdsall</dc:creator>
  <cp:keywords/>
  <dc:description/>
  <cp:lastModifiedBy>Head Teacher</cp:lastModifiedBy>
  <cp:revision>2</cp:revision>
  <cp:lastPrinted>2022-07-12T07:11:00Z</cp:lastPrinted>
  <dcterms:created xsi:type="dcterms:W3CDTF">2022-09-13T20:17:00Z</dcterms:created>
  <dcterms:modified xsi:type="dcterms:W3CDTF">2022-09-13T20:17:00Z</dcterms:modified>
</cp:coreProperties>
</file>