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62CE9B" w14:textId="49A5BF50" w:rsidR="00267103" w:rsidRDefault="007456FD" w:rsidP="00BE7692">
      <w:pPr>
        <w:rPr>
          <w:rFonts w:cstheme="minorHAnsi"/>
          <w:b/>
          <w:u w:val="single"/>
        </w:rPr>
      </w:pPr>
      <w:r w:rsidRPr="0055222E">
        <w:rPr>
          <w:rFonts w:cstheme="minorHAnsi"/>
          <w:b/>
          <w:noProof/>
          <w:u w:val="single"/>
        </w:rPr>
        <mc:AlternateContent>
          <mc:Choice Requires="wps">
            <w:drawing>
              <wp:anchor distT="45720" distB="45720" distL="114300" distR="114300" simplePos="0" relativeHeight="251656704" behindDoc="0" locked="0" layoutInCell="1" allowOverlap="1" wp14:anchorId="43413B83" wp14:editId="76156324">
                <wp:simplePos x="0" y="0"/>
                <wp:positionH relativeFrom="column">
                  <wp:posOffset>5553075</wp:posOffset>
                </wp:positionH>
                <wp:positionV relativeFrom="paragraph">
                  <wp:posOffset>152400</wp:posOffset>
                </wp:positionV>
                <wp:extent cx="4448810" cy="16859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1685925"/>
                        </a:xfrm>
                        <a:prstGeom prst="rect">
                          <a:avLst/>
                        </a:prstGeom>
                        <a:solidFill>
                          <a:schemeClr val="bg1"/>
                        </a:solidFill>
                        <a:ln w="9525">
                          <a:solidFill>
                            <a:schemeClr val="tx1"/>
                          </a:solidFill>
                          <a:miter lim="800000"/>
                          <a:headEnd/>
                          <a:tailEnd/>
                        </a:ln>
                      </wps:spPr>
                      <wps:txbx>
                        <w:txbxContent>
                          <w:p w14:paraId="4AA96BDA" w14:textId="2A587A42" w:rsidR="0055222E" w:rsidRPr="0055222E" w:rsidRDefault="0055222E" w:rsidP="00E25860">
                            <w:pPr>
                              <w:shd w:val="clear" w:color="auto" w:fill="F7CAAC" w:themeFill="accent2" w:themeFillTint="66"/>
                              <w:jc w:val="center"/>
                              <w:rPr>
                                <w:b/>
                                <w:u w:val="single"/>
                              </w:rPr>
                            </w:pPr>
                            <w:r w:rsidRPr="0055222E">
                              <w:rPr>
                                <w:b/>
                                <w:u w:val="single"/>
                              </w:rPr>
                              <w:t xml:space="preserve">Purpose, Audience and </w:t>
                            </w:r>
                            <w:r w:rsidR="001005E6">
                              <w:rPr>
                                <w:b/>
                                <w:u w:val="single"/>
                              </w:rPr>
                              <w:t>Register</w:t>
                            </w:r>
                          </w:p>
                          <w:p w14:paraId="469EE904" w14:textId="00E50FA9" w:rsidR="00205330" w:rsidRPr="00CA0276" w:rsidRDefault="0055222E" w:rsidP="00E25860">
                            <w:pPr>
                              <w:shd w:val="clear" w:color="auto" w:fill="F7CAAC" w:themeFill="accent2" w:themeFillTint="66"/>
                              <w:rPr>
                                <w:rFonts w:cstheme="minorHAnsi"/>
                              </w:rPr>
                            </w:pPr>
                            <w:r w:rsidRPr="00971DD2">
                              <w:rPr>
                                <w:b/>
                              </w:rPr>
                              <w:t>Purpose</w:t>
                            </w:r>
                            <w:r w:rsidRPr="00971DD2">
                              <w:t xml:space="preserve"> = </w:t>
                            </w:r>
                            <w:r w:rsidR="00CA0276" w:rsidRPr="00CA0276">
                              <w:rPr>
                                <w:rFonts w:eastAsia="Calibri" w:cstheme="minorHAnsi"/>
                                <w:szCs w:val="20"/>
                              </w:rPr>
                              <w:t xml:space="preserve">The purpose is to </w:t>
                            </w:r>
                            <w:r w:rsidR="00943983">
                              <w:rPr>
                                <w:rFonts w:eastAsia="Calibri" w:cstheme="minorHAnsi"/>
                                <w:szCs w:val="20"/>
                              </w:rPr>
                              <w:t>write their own ending when Ali returns to the village following the discovery of Tutankhamun’s tomb.</w:t>
                            </w:r>
                          </w:p>
                          <w:p w14:paraId="21195C0D" w14:textId="45AB9921" w:rsidR="007456FD" w:rsidRDefault="0055222E" w:rsidP="00E25860">
                            <w:pPr>
                              <w:shd w:val="clear" w:color="auto" w:fill="F7CAAC" w:themeFill="accent2" w:themeFillTint="66"/>
                            </w:pPr>
                            <w:r w:rsidRPr="00E25860">
                              <w:rPr>
                                <w:b/>
                              </w:rPr>
                              <w:t>Audience</w:t>
                            </w:r>
                            <w:r>
                              <w:t xml:space="preserve"> = </w:t>
                            </w:r>
                            <w:r w:rsidR="00AC5C9C">
                              <w:t>The audience are y</w:t>
                            </w:r>
                            <w:r w:rsidR="00943983">
                              <w:t>oung people or historians interested in the discovery of Tutankhamun’s tomb.</w:t>
                            </w:r>
                          </w:p>
                          <w:p w14:paraId="19D33B48" w14:textId="3A0AA291" w:rsidR="0055222E" w:rsidRDefault="001005E6" w:rsidP="00E25860">
                            <w:pPr>
                              <w:shd w:val="clear" w:color="auto" w:fill="F7CAAC" w:themeFill="accent2" w:themeFillTint="66"/>
                            </w:pPr>
                            <w:r>
                              <w:rPr>
                                <w:b/>
                              </w:rPr>
                              <w:t>Levels of Formality</w:t>
                            </w:r>
                            <w:r w:rsidR="0055222E">
                              <w:t xml:space="preserve"> = </w:t>
                            </w:r>
                            <w:r w:rsidR="00A737D3">
                              <w:t xml:space="preserve">An informal </w:t>
                            </w:r>
                            <w:r>
                              <w:t>register</w:t>
                            </w:r>
                            <w:r w:rsidR="00A737D3">
                              <w:t xml:space="preserve"> </w:t>
                            </w:r>
                            <w:r w:rsidR="00BF6EAA">
                              <w:t xml:space="preserve">will be used.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37.25pt;margin-top:12pt;width:350.3pt;height:132.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" fillcolor="white [3212]" strokecolor="black [3213]">
                <v:textbox>
                  <w:txbxContent>
                    <w:p w14:paraId="4AA96BDA" w14:textId="2A587A42" w:rsidR="0055222E" w:rsidRPr="0055222E" w:rsidRDefault="0055222E" w:rsidP="00E25860">
                      <w:pPr>
                        <w:shd w:val="clear" w:color="auto" w:fill="F7CAAC" w:themeFill="accent2" w:themeFillTint="66"/>
                        <w:jc w:val="center"/>
                        <w:rPr>
                          <w:b/>
                          <w:u w:val="single"/>
                        </w:rPr>
                      </w:pPr>
                      <w:r w:rsidRPr="0055222E">
                        <w:rPr>
                          <w:b/>
                          <w:u w:val="single"/>
                        </w:rPr>
                        <w:t xml:space="preserve">Purpose, Audience and </w:t>
                      </w:r>
                      <w:r w:rsidR="001005E6">
                        <w:rPr>
                          <w:b/>
                          <w:u w:val="single"/>
                        </w:rPr>
                        <w:t>Register</w:t>
                      </w:r>
                    </w:p>
                    <w:p w14:paraId="469EE904" w14:textId="00E50FA9" w:rsidR="00205330" w:rsidRPr="00CA0276" w:rsidRDefault="0055222E" w:rsidP="00E25860">
                      <w:pPr>
                        <w:shd w:val="clear" w:color="auto" w:fill="F7CAAC" w:themeFill="accent2" w:themeFillTint="66"/>
                        <w:rPr>
                          <w:rFonts w:cstheme="minorHAnsi"/>
                        </w:rPr>
                      </w:pPr>
                      <w:r w:rsidRPr="00971DD2">
                        <w:rPr>
                          <w:b/>
                        </w:rPr>
                        <w:t>Purpose</w:t>
                      </w:r>
                      <w:r w:rsidRPr="00971DD2">
                        <w:t xml:space="preserve"> = </w:t>
                      </w:r>
                      <w:r w:rsidR="00CA0276" w:rsidRPr="00CA0276">
                        <w:rPr>
                          <w:rFonts w:eastAsia="Calibri" w:cstheme="minorHAnsi"/>
                          <w:szCs w:val="20"/>
                        </w:rPr>
                        <w:t xml:space="preserve">The purpose is to </w:t>
                      </w:r>
                      <w:r w:rsidR="00943983">
                        <w:rPr>
                          <w:rFonts w:eastAsia="Calibri" w:cstheme="minorHAnsi"/>
                          <w:szCs w:val="20"/>
                        </w:rPr>
                        <w:t>write their own ending when Ali returns to the village following the discovery of Tutankhamun’s tomb.</w:t>
                      </w:r>
                    </w:p>
                    <w:p w14:paraId="21195C0D" w14:textId="45AB9921" w:rsidR="007456FD" w:rsidRDefault="0055222E" w:rsidP="00E25860">
                      <w:pPr>
                        <w:shd w:val="clear" w:color="auto" w:fill="F7CAAC" w:themeFill="accent2" w:themeFillTint="66"/>
                      </w:pPr>
                      <w:r w:rsidRPr="00E25860">
                        <w:rPr>
                          <w:b/>
                        </w:rPr>
                        <w:t>Audience</w:t>
                      </w:r>
                      <w:r>
                        <w:t xml:space="preserve"> = </w:t>
                      </w:r>
                      <w:r w:rsidR="00AC5C9C">
                        <w:t>The audience are y</w:t>
                      </w:r>
                      <w:r w:rsidR="00943983">
                        <w:t>oung people or historians interested in the discovery of Tutankhamun’s tomb.</w:t>
                      </w:r>
                    </w:p>
                    <w:p w14:paraId="19D33B48" w14:textId="3A0AA291" w:rsidR="0055222E" w:rsidRDefault="001005E6" w:rsidP="00E25860">
                      <w:pPr>
                        <w:shd w:val="clear" w:color="auto" w:fill="F7CAAC" w:themeFill="accent2" w:themeFillTint="66"/>
                      </w:pPr>
                      <w:r>
                        <w:rPr>
                          <w:b/>
                        </w:rPr>
                        <w:t>Levels of Formality</w:t>
                      </w:r>
                      <w:r w:rsidR="0055222E">
                        <w:t xml:space="preserve"> = </w:t>
                      </w:r>
                      <w:r w:rsidR="00A737D3">
                        <w:t xml:space="preserve">An informal </w:t>
                      </w:r>
                      <w:r>
                        <w:t>register</w:t>
                      </w:r>
                      <w:r w:rsidR="00A737D3">
                        <w:t xml:space="preserve"> </w:t>
                      </w:r>
                      <w:r w:rsidR="00BF6EAA">
                        <w:t xml:space="preserve">will be used. </w:t>
                      </w:r>
                    </w:p>
                  </w:txbxContent>
                </v:textbox>
                <w10:wrap type="square"/>
              </v:shape>
            </w:pict>
          </mc:Fallback>
        </mc:AlternateContent>
      </w:r>
      <w:r w:rsidR="0024305D">
        <w:rPr>
          <w:rFonts w:cstheme="minorHAnsi"/>
          <w:b/>
          <w:noProof/>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75pt;margin-top:8pt;width:48.15pt;height:59.85pt;z-index:-251657728;mso-position-horizontal-relative:text;mso-position-vertical-relative:text" wrapcoords="-260 0 -260 21390 21600 21390 21600 0 -260 0">
            <v:imagedata r:id="rId5" o:title=""/>
            <w10:wrap type="tight"/>
          </v:shape>
          <o:OLEObject Type="Embed" ProgID="Unknown" ShapeID="_x0000_s1026" DrawAspect="Content" ObjectID="_1734443868" r:id="rId6"/>
        </w:object>
      </w:r>
      <w:r w:rsidR="0085587C" w:rsidRPr="001035DA">
        <w:rPr>
          <w:rFonts w:cstheme="minorHAnsi"/>
          <w:b/>
          <w:noProof/>
          <w:sz w:val="14"/>
          <w:szCs w:val="14"/>
          <w:u w:val="single"/>
        </w:rPr>
        <mc:AlternateContent>
          <mc:Choice Requires="wps">
            <w:drawing>
              <wp:anchor distT="45720" distB="45720" distL="114300" distR="114300" simplePos="0" relativeHeight="251657728" behindDoc="0" locked="0" layoutInCell="1" allowOverlap="1" wp14:anchorId="55E1D4E0" wp14:editId="3CF0932D">
                <wp:simplePos x="0" y="0"/>
                <wp:positionH relativeFrom="column">
                  <wp:posOffset>4114800</wp:posOffset>
                </wp:positionH>
                <wp:positionV relativeFrom="paragraph">
                  <wp:posOffset>76200</wp:posOffset>
                </wp:positionV>
                <wp:extent cx="1293495" cy="1752600"/>
                <wp:effectExtent l="0" t="0" r="209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752600"/>
                        </a:xfrm>
                        <a:prstGeom prst="rect">
                          <a:avLst/>
                        </a:prstGeom>
                        <a:solidFill>
                          <a:srgbClr val="FFFFFF"/>
                        </a:solidFill>
                        <a:ln w="9525">
                          <a:solidFill>
                            <a:srgbClr val="000000"/>
                          </a:solidFill>
                          <a:miter lim="800000"/>
                          <a:headEnd/>
                          <a:tailEnd/>
                        </a:ln>
                      </wps:spPr>
                      <wps:txbx>
                        <w:txbxContent>
                          <w:p w14:paraId="640CB880" w14:textId="098B4E18" w:rsidR="001035DA" w:rsidRDefault="00CA0276" w:rsidP="001035DA">
                            <w:pPr>
                              <w:jc w:val="center"/>
                            </w:pPr>
                            <w:r w:rsidRPr="00CA0276">
                              <w:rPr>
                                <w:noProof/>
                              </w:rPr>
                              <w:drawing>
                                <wp:inline distT="0" distB="0" distL="0" distR="0" wp14:anchorId="403F94DC" wp14:editId="623E80DB">
                                  <wp:extent cx="1075690" cy="1652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5690" cy="1652270"/>
                                          </a:xfrm>
                                          <a:prstGeom prst="rect">
                                            <a:avLst/>
                                          </a:prstGeom>
                                        </pic:spPr>
                                      </pic:pic>
                                    </a:graphicData>
                                  </a:graphic>
                                </wp:inline>
                              </w:drawing>
                            </w:r>
                          </w:p>
                          <w:p w14:paraId="464A6BD8" w14:textId="44BB7C9C" w:rsidR="001035DA" w:rsidRDefault="001035DA" w:rsidP="001035DA">
                            <w:pPr>
                              <w:jc w:val="center"/>
                            </w:pPr>
                          </w:p>
                          <w:p w14:paraId="3A901D8F" w14:textId="7683E0EF" w:rsidR="001035DA" w:rsidRDefault="001035DA" w:rsidP="001035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1D4E0" id="_x0000_s1027" type="#_x0000_t202" style="position:absolute;margin-left:324pt;margin-top:6pt;width:101.85pt;height:13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UVJwIAAEw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">
                <v:textbox>
                  <w:txbxContent>
                    <w:p w14:paraId="640CB880" w14:textId="098B4E18" w:rsidR="001035DA" w:rsidRDefault="00CA0276" w:rsidP="001035DA">
                      <w:pPr>
                        <w:jc w:val="center"/>
                      </w:pPr>
                      <w:r w:rsidRPr="00CA0276">
                        <w:rPr>
                          <w:noProof/>
                        </w:rPr>
                        <w:drawing>
                          <wp:inline distT="0" distB="0" distL="0" distR="0" wp14:anchorId="403F94DC" wp14:editId="623E80DB">
                            <wp:extent cx="1075690" cy="1652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5690" cy="1652270"/>
                                    </a:xfrm>
                                    <a:prstGeom prst="rect">
                                      <a:avLst/>
                                    </a:prstGeom>
                                  </pic:spPr>
                                </pic:pic>
                              </a:graphicData>
                            </a:graphic>
                          </wp:inline>
                        </w:drawing>
                      </w:r>
                    </w:p>
                    <w:p w14:paraId="464A6BD8" w14:textId="44BB7C9C" w:rsidR="001035DA" w:rsidRDefault="001035DA" w:rsidP="001035DA">
                      <w:pPr>
                        <w:jc w:val="center"/>
                      </w:pPr>
                    </w:p>
                    <w:p w14:paraId="3A901D8F" w14:textId="7683E0EF" w:rsidR="001035DA" w:rsidRDefault="001035DA" w:rsidP="001035DA">
                      <w:pPr>
                        <w:jc w:val="center"/>
                      </w:pPr>
                    </w:p>
                  </w:txbxContent>
                </v:textbox>
                <w10:wrap type="square"/>
              </v:shape>
            </w:pict>
          </mc:Fallback>
        </mc:AlternateContent>
      </w:r>
    </w:p>
    <w:p w14:paraId="26378DCB" w14:textId="780827F3" w:rsidR="00866D32" w:rsidRPr="00F51A81" w:rsidRDefault="00AB3616" w:rsidP="00395EB2">
      <w:pPr>
        <w:spacing w:line="240" w:lineRule="auto"/>
        <w:rPr>
          <w:rFonts w:cstheme="minorHAnsi"/>
          <w:b/>
          <w:u w:val="single"/>
        </w:rPr>
      </w:pPr>
      <w:r w:rsidRPr="00BE7692">
        <w:rPr>
          <w:rFonts w:cstheme="minorHAnsi"/>
          <w:b/>
          <w:u w:val="single"/>
        </w:rPr>
        <w:t xml:space="preserve">Crofton Junior </w:t>
      </w:r>
      <w:r w:rsidRPr="00F51A81">
        <w:rPr>
          <w:rFonts w:cstheme="minorHAnsi"/>
          <w:b/>
          <w:u w:val="single"/>
        </w:rPr>
        <w:t xml:space="preserve">School </w:t>
      </w:r>
    </w:p>
    <w:p w14:paraId="3C477A3D" w14:textId="39CDC93A" w:rsidR="001B7F58" w:rsidRDefault="007C7FFE" w:rsidP="00395EB2">
      <w:pPr>
        <w:spacing w:line="240" w:lineRule="auto"/>
        <w:rPr>
          <w:rFonts w:cstheme="minorHAnsi"/>
          <w:b/>
          <w:u w:val="single"/>
        </w:rPr>
      </w:pPr>
      <w:r w:rsidRPr="00F51A81">
        <w:rPr>
          <w:rFonts w:cstheme="minorHAnsi"/>
          <w:b/>
          <w:u w:val="single"/>
        </w:rPr>
        <w:t>English</w:t>
      </w:r>
      <w:r w:rsidR="001B7F58" w:rsidRPr="00F51A81">
        <w:rPr>
          <w:rFonts w:cstheme="minorHAnsi"/>
          <w:b/>
          <w:u w:val="single"/>
        </w:rPr>
        <w:t xml:space="preserve"> </w:t>
      </w:r>
      <w:r w:rsidR="00AB3616" w:rsidRPr="00F51A81">
        <w:rPr>
          <w:rFonts w:cstheme="minorHAnsi"/>
          <w:b/>
          <w:u w:val="single"/>
        </w:rPr>
        <w:t>Knowledge Organiser</w:t>
      </w:r>
      <w:r w:rsidR="00866D32" w:rsidRPr="00F51A81">
        <w:rPr>
          <w:rFonts w:cstheme="minorHAnsi"/>
          <w:b/>
          <w:u w:val="single"/>
        </w:rPr>
        <w:t xml:space="preserve"> </w:t>
      </w:r>
      <w:r w:rsidR="00395EB2" w:rsidRPr="00F51A81">
        <w:rPr>
          <w:rFonts w:cstheme="minorHAnsi"/>
          <w:b/>
          <w:u w:val="single"/>
        </w:rPr>
        <w:t xml:space="preserve">Year </w:t>
      </w:r>
      <w:r w:rsidR="009B221D" w:rsidRPr="00F51A81">
        <w:rPr>
          <w:rFonts w:cstheme="minorHAnsi"/>
          <w:b/>
          <w:u w:val="single"/>
        </w:rPr>
        <w:t>4</w:t>
      </w:r>
      <w:r w:rsidR="00395EB2" w:rsidRPr="00F51A81">
        <w:rPr>
          <w:rFonts w:cstheme="minorHAnsi"/>
          <w:b/>
          <w:u w:val="single"/>
        </w:rPr>
        <w:t xml:space="preserve"> </w:t>
      </w:r>
      <w:r w:rsidR="008D34B8">
        <w:rPr>
          <w:rFonts w:cstheme="minorHAnsi"/>
          <w:b/>
          <w:u w:val="single"/>
        </w:rPr>
        <w:t xml:space="preserve">- </w:t>
      </w:r>
      <w:r w:rsidR="00AD782B">
        <w:rPr>
          <w:rFonts w:cstheme="minorHAnsi"/>
          <w:b/>
          <w:u w:val="single"/>
        </w:rPr>
        <w:t>Spring 1</w:t>
      </w:r>
      <w:r w:rsidR="000101F0">
        <w:rPr>
          <w:rFonts w:cstheme="minorHAnsi"/>
          <w:b/>
          <w:u w:val="single"/>
        </w:rPr>
        <w:t>/2</w:t>
      </w:r>
      <w:r w:rsidR="00F51A81" w:rsidRPr="00F51A81">
        <w:rPr>
          <w:rFonts w:cstheme="minorHAnsi"/>
          <w:b/>
          <w:u w:val="single"/>
        </w:rPr>
        <w:t xml:space="preserve"> (Unit </w:t>
      </w:r>
      <w:r w:rsidR="00E55045">
        <w:rPr>
          <w:rFonts w:cstheme="minorHAnsi"/>
          <w:b/>
          <w:u w:val="single"/>
        </w:rPr>
        <w:t>6</w:t>
      </w:r>
      <w:r w:rsidR="00F51A81" w:rsidRPr="00F51A81">
        <w:rPr>
          <w:rFonts w:cstheme="minorHAnsi"/>
          <w:b/>
          <w:u w:val="single"/>
        </w:rPr>
        <w:t>)</w:t>
      </w:r>
      <w:r w:rsidR="009716B8" w:rsidRPr="00F51A81">
        <w:rPr>
          <w:rFonts w:cstheme="minorHAnsi"/>
          <w:b/>
          <w:u w:val="single"/>
        </w:rPr>
        <w:t xml:space="preserve"> </w:t>
      </w:r>
    </w:p>
    <w:tbl>
      <w:tblPr>
        <w:tblStyle w:val="TableGrid"/>
        <w:tblpPr w:leftFromText="180" w:rightFromText="180" w:vertAnchor="text" w:horzAnchor="margin" w:tblpX="-318" w:tblpY="135"/>
        <w:tblW w:w="0" w:type="auto"/>
        <w:tblLook w:val="04A0" w:firstRow="1" w:lastRow="0" w:firstColumn="1" w:lastColumn="0" w:noHBand="0" w:noVBand="1"/>
      </w:tblPr>
      <w:tblGrid>
        <w:gridCol w:w="2093"/>
        <w:gridCol w:w="4536"/>
      </w:tblGrid>
      <w:tr w:rsidR="00F778B2" w14:paraId="54308C53" w14:textId="77777777" w:rsidTr="001035DA">
        <w:tc>
          <w:tcPr>
            <w:tcW w:w="2093" w:type="dxa"/>
            <w:shd w:val="clear" w:color="auto" w:fill="F7CAAC" w:themeFill="accent2" w:themeFillTint="66"/>
          </w:tcPr>
          <w:p w14:paraId="1497F7C2" w14:textId="77777777" w:rsidR="00F778B2" w:rsidRPr="007A0FBF" w:rsidRDefault="00F778B2" w:rsidP="00F778B2">
            <w:pPr>
              <w:rPr>
                <w:rFonts w:cstheme="minorHAnsi"/>
                <w:b/>
              </w:rPr>
            </w:pPr>
            <w:r w:rsidRPr="007A0FBF">
              <w:rPr>
                <w:rFonts w:cstheme="minorHAnsi"/>
                <w:b/>
              </w:rPr>
              <w:t>Unit of Work</w:t>
            </w:r>
          </w:p>
        </w:tc>
        <w:tc>
          <w:tcPr>
            <w:tcW w:w="4536" w:type="dxa"/>
          </w:tcPr>
          <w:p w14:paraId="25088DB1" w14:textId="46F83C06" w:rsidR="00F778B2" w:rsidRPr="007A0FBF" w:rsidRDefault="00971DD2" w:rsidP="00F778B2">
            <w:pPr>
              <w:rPr>
                <w:rFonts w:cstheme="minorHAnsi"/>
              </w:rPr>
            </w:pPr>
            <w:r w:rsidRPr="00694442">
              <w:rPr>
                <w:rFonts w:cstheme="minorHAnsi"/>
              </w:rPr>
              <w:t xml:space="preserve">A </w:t>
            </w:r>
            <w:r w:rsidR="00763BE6">
              <w:rPr>
                <w:rFonts w:cstheme="minorHAnsi"/>
              </w:rPr>
              <w:t xml:space="preserve">descriptive recount of when Ali returned home after the discovery of </w:t>
            </w:r>
            <w:r w:rsidR="008B1583">
              <w:rPr>
                <w:rFonts w:cstheme="minorHAnsi"/>
              </w:rPr>
              <w:t>Tutankhamun’s</w:t>
            </w:r>
            <w:r w:rsidR="00763BE6">
              <w:rPr>
                <w:rFonts w:cstheme="minorHAnsi"/>
              </w:rPr>
              <w:t xml:space="preserve"> tomb</w:t>
            </w:r>
          </w:p>
        </w:tc>
      </w:tr>
      <w:tr w:rsidR="00F778B2" w14:paraId="2776C6A2" w14:textId="77777777" w:rsidTr="001035DA">
        <w:tc>
          <w:tcPr>
            <w:tcW w:w="2093" w:type="dxa"/>
            <w:shd w:val="clear" w:color="auto" w:fill="F7CAAC" w:themeFill="accent2" w:themeFillTint="66"/>
          </w:tcPr>
          <w:p w14:paraId="658441DD" w14:textId="0F01B769" w:rsidR="00F778B2" w:rsidRPr="007A0FBF" w:rsidRDefault="003A7EC8" w:rsidP="00F778B2">
            <w:pPr>
              <w:rPr>
                <w:rFonts w:cstheme="minorHAnsi"/>
                <w:b/>
              </w:rPr>
            </w:pPr>
            <w:r w:rsidRPr="007A0FBF">
              <w:rPr>
                <w:rFonts w:cstheme="minorHAnsi"/>
                <w:b/>
              </w:rPr>
              <w:t>Text Type / Genre</w:t>
            </w:r>
          </w:p>
        </w:tc>
        <w:tc>
          <w:tcPr>
            <w:tcW w:w="4536" w:type="dxa"/>
          </w:tcPr>
          <w:p w14:paraId="1DDFA2D7" w14:textId="52067AFD" w:rsidR="00F778B2" w:rsidRPr="007A0FBF" w:rsidRDefault="009B221D" w:rsidP="00F778B2">
            <w:pPr>
              <w:rPr>
                <w:rFonts w:cstheme="minorHAnsi"/>
              </w:rPr>
            </w:pPr>
            <w:r>
              <w:rPr>
                <w:rFonts w:cstheme="minorHAnsi"/>
              </w:rPr>
              <w:t xml:space="preserve">Fiction – Narrative (Description) </w:t>
            </w:r>
          </w:p>
        </w:tc>
      </w:tr>
      <w:tr w:rsidR="00F778B2" w14:paraId="69D6E259" w14:textId="77777777" w:rsidTr="001035DA">
        <w:tc>
          <w:tcPr>
            <w:tcW w:w="2093" w:type="dxa"/>
            <w:shd w:val="clear" w:color="auto" w:fill="F7CAAC" w:themeFill="accent2" w:themeFillTint="66"/>
          </w:tcPr>
          <w:p w14:paraId="12AEF4FE" w14:textId="103FDC19" w:rsidR="00F778B2" w:rsidRPr="007A0FBF" w:rsidRDefault="003A7EC8" w:rsidP="00F778B2">
            <w:pPr>
              <w:rPr>
                <w:rFonts w:cstheme="minorHAnsi"/>
                <w:b/>
              </w:rPr>
            </w:pPr>
            <w:r w:rsidRPr="007A0FBF">
              <w:rPr>
                <w:rFonts w:cstheme="minorHAnsi"/>
                <w:b/>
              </w:rPr>
              <w:t xml:space="preserve">Text Driver the Unit of Work </w:t>
            </w:r>
            <w:r w:rsidR="00E718F3">
              <w:rPr>
                <w:rFonts w:cstheme="minorHAnsi"/>
                <w:b/>
              </w:rPr>
              <w:t>l</w:t>
            </w:r>
            <w:r w:rsidRPr="007A0FBF">
              <w:rPr>
                <w:rFonts w:cstheme="minorHAnsi"/>
                <w:b/>
              </w:rPr>
              <w:t xml:space="preserve">inks </w:t>
            </w:r>
            <w:r w:rsidR="00E718F3">
              <w:rPr>
                <w:rFonts w:cstheme="minorHAnsi"/>
                <w:b/>
              </w:rPr>
              <w:t>t</w:t>
            </w:r>
            <w:r w:rsidRPr="007A0FBF">
              <w:rPr>
                <w:rFonts w:cstheme="minorHAnsi"/>
                <w:b/>
              </w:rPr>
              <w:t>o</w:t>
            </w:r>
          </w:p>
        </w:tc>
        <w:tc>
          <w:tcPr>
            <w:tcW w:w="4536" w:type="dxa"/>
          </w:tcPr>
          <w:p w14:paraId="5CF97A54" w14:textId="25D5AAAF" w:rsidR="00F778B2" w:rsidRPr="007A0FBF" w:rsidRDefault="00CA0276" w:rsidP="00F778B2">
            <w:pPr>
              <w:rPr>
                <w:rFonts w:cstheme="minorHAnsi"/>
              </w:rPr>
            </w:pPr>
            <w:r>
              <w:rPr>
                <w:rFonts w:cstheme="minorHAnsi"/>
              </w:rPr>
              <w:t>I Was There… Tutankhamun’s Tomb (Sue Reid)</w:t>
            </w:r>
            <w:r w:rsidR="009B221D">
              <w:rPr>
                <w:rFonts w:cstheme="minorHAnsi"/>
              </w:rPr>
              <w:t xml:space="preserve"> </w:t>
            </w:r>
          </w:p>
        </w:tc>
      </w:tr>
    </w:tbl>
    <w:p w14:paraId="3D205B06" w14:textId="328DB055" w:rsidR="001035DA" w:rsidRPr="00C36FEB" w:rsidRDefault="001035DA" w:rsidP="00BE7692">
      <w:pPr>
        <w:rPr>
          <w:rFonts w:cstheme="minorHAnsi"/>
          <w:b/>
          <w:sz w:val="14"/>
          <w:szCs w:val="14"/>
          <w:u w:val="single"/>
        </w:rPr>
      </w:pPr>
    </w:p>
    <w:tbl>
      <w:tblPr>
        <w:tblStyle w:val="TableGrid"/>
        <w:tblW w:w="16161" w:type="dxa"/>
        <w:tblInd w:w="-318" w:type="dxa"/>
        <w:tblLook w:val="04A0" w:firstRow="1" w:lastRow="0" w:firstColumn="1" w:lastColumn="0" w:noHBand="0" w:noVBand="1"/>
      </w:tblPr>
      <w:tblGrid>
        <w:gridCol w:w="1318"/>
        <w:gridCol w:w="14843"/>
      </w:tblGrid>
      <w:tr w:rsidR="00DB565B" w:rsidRPr="00866D32" w14:paraId="5974276D" w14:textId="77777777" w:rsidTr="00DC0FD7">
        <w:trPr>
          <w:trHeight w:val="1931"/>
        </w:trPr>
        <w:tc>
          <w:tcPr>
            <w:tcW w:w="1318" w:type="dxa"/>
            <w:shd w:val="clear" w:color="auto" w:fill="F7CAAC" w:themeFill="accent2" w:themeFillTint="66"/>
          </w:tcPr>
          <w:p w14:paraId="0A4075CD" w14:textId="0D0BB26E" w:rsidR="00DB565B" w:rsidRPr="00C226CF" w:rsidRDefault="00C226CF" w:rsidP="00AB3616">
            <w:pPr>
              <w:jc w:val="center"/>
              <w:rPr>
                <w:rFonts w:cstheme="minorHAnsi"/>
                <w:b/>
              </w:rPr>
            </w:pPr>
            <w:r w:rsidRPr="00C226CF">
              <w:rPr>
                <w:rFonts w:cstheme="minorHAnsi"/>
                <w:b/>
                <w:szCs w:val="20"/>
              </w:rPr>
              <w:t>Overview of the Unit of Work including End of Unit Outcome</w:t>
            </w:r>
            <w:r w:rsidRPr="00C226CF">
              <w:rPr>
                <w:rFonts w:cstheme="minorHAnsi"/>
                <w:b/>
                <w:szCs w:val="20"/>
              </w:rPr>
              <w:tab/>
            </w:r>
          </w:p>
        </w:tc>
        <w:tc>
          <w:tcPr>
            <w:tcW w:w="14843" w:type="dxa"/>
            <w:shd w:val="clear" w:color="auto" w:fill="auto"/>
          </w:tcPr>
          <w:p w14:paraId="213212F0" w14:textId="226F5106" w:rsidR="00C226CF" w:rsidRPr="00DC0FD7" w:rsidRDefault="00C226CF" w:rsidP="00FD184D">
            <w:pPr>
              <w:rPr>
                <w:rFonts w:cstheme="minorHAnsi"/>
              </w:rPr>
            </w:pPr>
            <w:r w:rsidRPr="00DC0FD7">
              <w:rPr>
                <w:rFonts w:cstheme="minorHAnsi"/>
              </w:rPr>
              <w:t>Pupils will develop their reading skills by referring back to their first impressions of the three main characters from the start of the story: Ali, Ahmed and Ali’s father and reflecting on their prediction about which character would change the most by the end of the story</w:t>
            </w:r>
            <w:r w:rsidR="0096064F" w:rsidRPr="00DC0FD7">
              <w:rPr>
                <w:rFonts w:cstheme="minorHAnsi"/>
              </w:rPr>
              <w:t xml:space="preserve"> using their inference skills from the character’s thoughts, feelings and actions</w:t>
            </w:r>
            <w:r w:rsidRPr="00DC0FD7">
              <w:rPr>
                <w:rFonts w:cstheme="minorHAnsi"/>
              </w:rPr>
              <w:t>. They will build on their initial understanding of the relationship between Ali and his father, and Ali and his grandfather and how Ali and his father’s relationship changed by summarising across sections of the text.</w:t>
            </w:r>
            <w:r w:rsidR="00C66DB6">
              <w:rPr>
                <w:rFonts w:cstheme="minorHAnsi"/>
              </w:rPr>
              <w:t xml:space="preserve"> </w:t>
            </w:r>
          </w:p>
          <w:p w14:paraId="5851E968" w14:textId="55DAD391" w:rsidR="00DB565B" w:rsidRPr="00DC0FD7" w:rsidRDefault="00BA5E5E" w:rsidP="00FD184D">
            <w:pPr>
              <w:rPr>
                <w:rFonts w:cstheme="minorHAnsi"/>
              </w:rPr>
            </w:pPr>
            <w:r w:rsidRPr="00DC0FD7">
              <w:rPr>
                <w:rFonts w:cstheme="minorHAnsi"/>
              </w:rPr>
              <w:t>Pupils will recall their</w:t>
            </w:r>
            <w:r w:rsidR="0096064F" w:rsidRPr="00DC0FD7">
              <w:rPr>
                <w:rFonts w:cstheme="minorHAnsi"/>
              </w:rPr>
              <w:t xml:space="preserve"> understanding of direct speech using </w:t>
            </w:r>
            <w:r w:rsidR="00EE137D">
              <w:rPr>
                <w:rFonts w:cstheme="minorHAnsi"/>
              </w:rPr>
              <w:t>inverted commas</w:t>
            </w:r>
            <w:r w:rsidR="0096064F" w:rsidRPr="00DC0FD7">
              <w:rPr>
                <w:rFonts w:cstheme="minorHAnsi"/>
              </w:rPr>
              <w:t xml:space="preserve"> from Year 3. They will develop their understanding of the rules of direct speech, as well as using dialogue for purpose: to move the narrative forward. They will also be taught how to use dialogue to give clues about the characters’ personality through what they say and how they say it. They will do this by using synonyms for ‘said’ and adverbs/adverbial phrases which links to characterisation. The</w:t>
            </w:r>
            <w:r w:rsidR="00196B83" w:rsidRPr="00DC0FD7">
              <w:rPr>
                <w:rFonts w:cstheme="minorHAnsi"/>
              </w:rPr>
              <w:t xml:space="preserve"> pupils</w:t>
            </w:r>
            <w:r w:rsidR="0096064F" w:rsidRPr="00DC0FD7">
              <w:rPr>
                <w:rFonts w:cstheme="minorHAnsi"/>
              </w:rPr>
              <w:t xml:space="preserve"> </w:t>
            </w:r>
            <w:r w:rsidR="00196B83" w:rsidRPr="00DC0FD7">
              <w:rPr>
                <w:rFonts w:cstheme="minorHAnsi"/>
              </w:rPr>
              <w:t xml:space="preserve">will use these skills to plan and draft the ending when Ali returns to the village to inform everyone that he has found the tomb of </w:t>
            </w:r>
            <w:r w:rsidR="00BF1C66" w:rsidRPr="00DC0FD7">
              <w:rPr>
                <w:rFonts w:cstheme="minorHAnsi"/>
              </w:rPr>
              <w:t>Tutankhamun</w:t>
            </w:r>
            <w:r w:rsidR="00196B83" w:rsidRPr="00DC0FD7">
              <w:rPr>
                <w:rFonts w:cstheme="minorHAnsi"/>
              </w:rPr>
              <w:t xml:space="preserve"> by using purposeful dialogue and descriptive detail (expanded noun phrases, fronted adverbials and subordinate clauses to develop </w:t>
            </w:r>
            <w:r w:rsidR="00DC0FD7" w:rsidRPr="00DC0FD7">
              <w:rPr>
                <w:rFonts w:cstheme="minorHAnsi"/>
              </w:rPr>
              <w:t>details</w:t>
            </w:r>
            <w:r w:rsidR="00196B83" w:rsidRPr="00DC0FD7">
              <w:rPr>
                <w:rFonts w:cstheme="minorHAnsi"/>
              </w:rPr>
              <w:t>)</w:t>
            </w:r>
            <w:r w:rsidR="00BF1C66">
              <w:rPr>
                <w:rFonts w:cstheme="minorHAnsi"/>
              </w:rPr>
              <w:t xml:space="preserve"> which describes the discovery of the tomb, and his personal thoughts and feelings</w:t>
            </w:r>
            <w:r w:rsidR="00196B83" w:rsidRPr="00DC0FD7">
              <w:rPr>
                <w:rFonts w:cstheme="minorHAnsi"/>
              </w:rPr>
              <w:t>. Pupils will edit their work against the success criteria following marking and feedback, and will proof read for grammar, punctuation and spelling errors.</w:t>
            </w:r>
          </w:p>
        </w:tc>
      </w:tr>
      <w:tr w:rsidR="00DB565B" w:rsidRPr="00866D32" w14:paraId="5A436856" w14:textId="77777777" w:rsidTr="00DB565B">
        <w:trPr>
          <w:trHeight w:val="200"/>
        </w:trPr>
        <w:tc>
          <w:tcPr>
            <w:tcW w:w="1318" w:type="dxa"/>
            <w:shd w:val="clear" w:color="auto" w:fill="F7CAAC" w:themeFill="accent2" w:themeFillTint="66"/>
          </w:tcPr>
          <w:p w14:paraId="3EDC427D" w14:textId="3ACCF8D4" w:rsidR="00DB565B" w:rsidRPr="000B0802" w:rsidRDefault="00AC0D70" w:rsidP="00AB3616">
            <w:pPr>
              <w:jc w:val="center"/>
              <w:rPr>
                <w:rFonts w:cstheme="minorHAnsi"/>
                <w:b/>
              </w:rPr>
            </w:pPr>
            <w:r w:rsidRPr="000B0802">
              <w:rPr>
                <w:rFonts w:cstheme="minorHAnsi"/>
                <w:b/>
              </w:rPr>
              <w:t>Links to Reading Objectives</w:t>
            </w:r>
          </w:p>
        </w:tc>
        <w:tc>
          <w:tcPr>
            <w:tcW w:w="14843" w:type="dxa"/>
          </w:tcPr>
          <w:p w14:paraId="22EF880F" w14:textId="465E6F86" w:rsidR="00DB565B" w:rsidRDefault="000856C5">
            <w:pPr>
              <w:rPr>
                <w:rFonts w:cstheme="minorHAnsi"/>
              </w:rPr>
            </w:pPr>
            <w:r>
              <w:rPr>
                <w:rFonts w:cstheme="minorHAnsi"/>
              </w:rPr>
              <w:t>Pupils will</w:t>
            </w:r>
            <w:r w:rsidR="00943983">
              <w:rPr>
                <w:rFonts w:cstheme="minorHAnsi"/>
              </w:rPr>
              <w:t xml:space="preserve"> compare how the first impressions of the main characters compare to the characters towards the end of the story. They will summarise</w:t>
            </w:r>
            <w:r w:rsidR="00EE137D">
              <w:rPr>
                <w:rFonts w:cstheme="minorHAnsi"/>
              </w:rPr>
              <w:t xml:space="preserve"> across the whole text</w:t>
            </w:r>
            <w:r w:rsidR="00943983">
              <w:rPr>
                <w:rFonts w:cstheme="minorHAnsi"/>
              </w:rPr>
              <w:t xml:space="preserve"> how the characters have changed,</w:t>
            </w:r>
            <w:r w:rsidR="00EE137D">
              <w:rPr>
                <w:rFonts w:cstheme="minorHAnsi"/>
              </w:rPr>
              <w:t xml:space="preserve"> and use point and evidence to answers questions, as well as</w:t>
            </w:r>
            <w:r w:rsidR="00943983">
              <w:rPr>
                <w:rFonts w:cstheme="minorHAnsi"/>
              </w:rPr>
              <w:t xml:space="preserve"> use this information of the characters to inform their written work. They will apply their understanding of the characters</w:t>
            </w:r>
            <w:r w:rsidR="007629BA">
              <w:rPr>
                <w:rFonts w:cstheme="minorHAnsi"/>
              </w:rPr>
              <w:t>’</w:t>
            </w:r>
            <w:r w:rsidR="00943983">
              <w:rPr>
                <w:rFonts w:cstheme="minorHAnsi"/>
              </w:rPr>
              <w:t xml:space="preserve"> personalities (from retrieval and inference of their actions, thoughts and the events) through the dialogue that they write. </w:t>
            </w:r>
            <w:r w:rsidR="00A4609F">
              <w:rPr>
                <w:rFonts w:cstheme="minorHAnsi"/>
              </w:rPr>
              <w:t xml:space="preserve"> </w:t>
            </w:r>
          </w:p>
        </w:tc>
      </w:tr>
      <w:tr w:rsidR="006E61E6" w:rsidRPr="00866D32" w14:paraId="746D7D99" w14:textId="77777777" w:rsidTr="000B194D">
        <w:trPr>
          <w:trHeight w:val="805"/>
        </w:trPr>
        <w:tc>
          <w:tcPr>
            <w:tcW w:w="1318" w:type="dxa"/>
            <w:shd w:val="clear" w:color="auto" w:fill="F7CAAC" w:themeFill="accent2" w:themeFillTint="66"/>
          </w:tcPr>
          <w:p w14:paraId="581968F9" w14:textId="66E81864" w:rsidR="006E61E6" w:rsidRDefault="006E61E6" w:rsidP="006E61E6">
            <w:pPr>
              <w:jc w:val="center"/>
              <w:rPr>
                <w:rFonts w:cstheme="minorHAnsi"/>
                <w:b/>
              </w:rPr>
            </w:pPr>
            <w:r w:rsidRPr="00866D32">
              <w:rPr>
                <w:rFonts w:cstheme="minorHAnsi"/>
                <w:b/>
              </w:rPr>
              <w:t>Prior Learning</w:t>
            </w:r>
          </w:p>
          <w:p w14:paraId="70FC97FB" w14:textId="255F685A" w:rsidR="006E61E6" w:rsidRDefault="006E61E6" w:rsidP="006E61E6">
            <w:pPr>
              <w:rPr>
                <w:rFonts w:cstheme="minorHAnsi"/>
              </w:rPr>
            </w:pPr>
          </w:p>
          <w:p w14:paraId="58331B63" w14:textId="77777777" w:rsidR="006E61E6" w:rsidRPr="000B194D" w:rsidRDefault="006E61E6" w:rsidP="006E61E6">
            <w:pPr>
              <w:rPr>
                <w:rFonts w:cstheme="minorHAnsi"/>
              </w:rPr>
            </w:pPr>
          </w:p>
        </w:tc>
        <w:tc>
          <w:tcPr>
            <w:tcW w:w="14843" w:type="dxa"/>
          </w:tcPr>
          <w:p w14:paraId="1E07176E" w14:textId="77777777" w:rsidR="006E61E6" w:rsidRPr="001142CC" w:rsidRDefault="006E61E6" w:rsidP="006E61E6">
            <w:pPr>
              <w:spacing w:line="276" w:lineRule="auto"/>
              <w:rPr>
                <w:rFonts w:cstheme="minorHAnsi"/>
                <w:u w:val="single"/>
              </w:rPr>
            </w:pPr>
            <w:r w:rsidRPr="001142CC">
              <w:rPr>
                <w:rFonts w:cstheme="minorHAnsi"/>
                <w:u w:val="single"/>
              </w:rPr>
              <w:t xml:space="preserve">Vocabulary, Grammar and Punctuation Knowledge: </w:t>
            </w:r>
          </w:p>
          <w:p w14:paraId="7789B240" w14:textId="2FE938DE" w:rsidR="006E61E6" w:rsidRPr="006E61E6" w:rsidRDefault="006E61E6" w:rsidP="006E61E6">
            <w:pPr>
              <w:pStyle w:val="ListParagraph"/>
              <w:numPr>
                <w:ilvl w:val="0"/>
                <w:numId w:val="12"/>
              </w:numPr>
              <w:spacing w:line="276" w:lineRule="auto"/>
              <w:rPr>
                <w:rFonts w:cstheme="minorHAnsi"/>
              </w:rPr>
            </w:pPr>
            <w:r w:rsidRPr="006E61E6">
              <w:rPr>
                <w:rFonts w:cstheme="minorHAnsi"/>
              </w:rPr>
              <w:t>In Y</w:t>
            </w:r>
            <w:r>
              <w:rPr>
                <w:rFonts w:cstheme="minorHAnsi"/>
              </w:rPr>
              <w:t xml:space="preserve">ear </w:t>
            </w:r>
            <w:r w:rsidRPr="006E61E6">
              <w:rPr>
                <w:rFonts w:cstheme="minorHAnsi"/>
              </w:rPr>
              <w:t>3, pupils used inverted commas to indicate when a character is speaking</w:t>
            </w:r>
            <w:r w:rsidR="007629BA">
              <w:rPr>
                <w:rFonts w:cstheme="minorHAnsi"/>
              </w:rPr>
              <w:t>.</w:t>
            </w:r>
          </w:p>
          <w:p w14:paraId="111A9C6C" w14:textId="19B51A62" w:rsidR="006E61E6" w:rsidRPr="001142CC" w:rsidRDefault="006E61E6" w:rsidP="006E61E6">
            <w:pPr>
              <w:pStyle w:val="ListParagraph"/>
              <w:numPr>
                <w:ilvl w:val="0"/>
                <w:numId w:val="12"/>
              </w:numPr>
              <w:spacing w:line="276" w:lineRule="auto"/>
              <w:rPr>
                <w:rFonts w:cstheme="minorHAnsi"/>
                <w:u w:val="single"/>
              </w:rPr>
            </w:pPr>
            <w:r w:rsidRPr="001142CC">
              <w:rPr>
                <w:rFonts w:cstheme="minorHAnsi"/>
              </w:rPr>
              <w:t xml:space="preserve">In Year 4 </w:t>
            </w:r>
            <w:r w:rsidR="00EE137D">
              <w:rPr>
                <w:rFonts w:cstheme="minorHAnsi"/>
              </w:rPr>
              <w:t>a</w:t>
            </w:r>
            <w:r w:rsidRPr="001142CC">
              <w:rPr>
                <w:rFonts w:cstheme="minorHAnsi"/>
              </w:rPr>
              <w:t>utumn term, pupils used adverbs and adverbial phrases to express time, place and cause and learnt that adverbials placed at the front of a sentence are known as fronted adverbials with a comma placed afterwards.</w:t>
            </w:r>
          </w:p>
          <w:p w14:paraId="44EF9D52" w14:textId="0A69E633" w:rsidR="006E61E6" w:rsidRPr="001142CC" w:rsidRDefault="006E61E6" w:rsidP="006E61E6">
            <w:pPr>
              <w:pStyle w:val="ListParagraph"/>
              <w:numPr>
                <w:ilvl w:val="0"/>
                <w:numId w:val="12"/>
              </w:numPr>
              <w:spacing w:line="276" w:lineRule="auto"/>
              <w:rPr>
                <w:rFonts w:cstheme="minorHAnsi"/>
              </w:rPr>
            </w:pPr>
            <w:r w:rsidRPr="001142CC">
              <w:rPr>
                <w:rFonts w:cstheme="minorHAnsi"/>
              </w:rPr>
              <w:t xml:space="preserve">In Year 4 </w:t>
            </w:r>
            <w:r w:rsidR="00EE137D">
              <w:rPr>
                <w:rFonts w:cstheme="minorHAnsi"/>
              </w:rPr>
              <w:t>a</w:t>
            </w:r>
            <w:r w:rsidRPr="001142CC">
              <w:rPr>
                <w:rFonts w:cstheme="minorHAnsi"/>
              </w:rPr>
              <w:t xml:space="preserve">utumn term, pupils used expanded noun phrases to add purposeful description. They learnt that the noun can be modified with an adjective or two before the noun. </w:t>
            </w:r>
          </w:p>
          <w:p w14:paraId="4EC3D907" w14:textId="205CD95A" w:rsidR="00EE137D" w:rsidRDefault="006E61E6" w:rsidP="00EE137D">
            <w:pPr>
              <w:pStyle w:val="ListParagraph"/>
              <w:numPr>
                <w:ilvl w:val="0"/>
                <w:numId w:val="12"/>
              </w:numPr>
              <w:spacing w:line="276" w:lineRule="auto"/>
              <w:rPr>
                <w:rFonts w:cstheme="minorHAnsi"/>
              </w:rPr>
            </w:pPr>
            <w:r w:rsidRPr="001142CC">
              <w:rPr>
                <w:rFonts w:cstheme="minorHAnsi"/>
              </w:rPr>
              <w:t xml:space="preserve">In Year 4 </w:t>
            </w:r>
            <w:r w:rsidR="00EE137D">
              <w:rPr>
                <w:rFonts w:cstheme="minorHAnsi"/>
              </w:rPr>
              <w:t>a</w:t>
            </w:r>
            <w:r w:rsidRPr="001142CC">
              <w:rPr>
                <w:rFonts w:cstheme="minorHAnsi"/>
              </w:rPr>
              <w:t xml:space="preserve">utumn term, pupils developed their understanding of  main and subordinate clauses and how to extend their sentences with more than one clause by using a wider range of conjunctions including when, if, because and although. </w:t>
            </w:r>
            <w:r w:rsidR="00EE137D">
              <w:rPr>
                <w:rFonts w:cstheme="minorHAnsi"/>
              </w:rPr>
              <w:t xml:space="preserve">Clauses can be used in different positions within a sentence and commas separate clauses if the subordinate clauses come before the main clause. </w:t>
            </w:r>
          </w:p>
          <w:p w14:paraId="37733492" w14:textId="581EAC07" w:rsidR="006E61E6" w:rsidRPr="001142CC" w:rsidRDefault="00EE137D" w:rsidP="00EE137D">
            <w:pPr>
              <w:pStyle w:val="ListParagraph"/>
              <w:numPr>
                <w:ilvl w:val="0"/>
                <w:numId w:val="12"/>
              </w:numPr>
              <w:spacing w:line="276" w:lineRule="auto"/>
              <w:rPr>
                <w:rFonts w:cstheme="minorHAnsi"/>
              </w:rPr>
            </w:pPr>
            <w:r>
              <w:rPr>
                <w:rFonts w:cstheme="minorHAnsi"/>
              </w:rPr>
              <w:lastRenderedPageBreak/>
              <w:t>In Year 4 autumn term, pupils developed their understanding of paragraphs to organise their writing around a theme: time, topic and talk (dialogue).</w:t>
            </w:r>
          </w:p>
          <w:p w14:paraId="663D9906" w14:textId="4B742085" w:rsidR="006E61E6" w:rsidRDefault="006E61E6" w:rsidP="006E61E6">
            <w:pPr>
              <w:spacing w:line="276" w:lineRule="auto"/>
              <w:rPr>
                <w:rFonts w:cstheme="minorHAnsi"/>
                <w:u w:val="single"/>
              </w:rPr>
            </w:pPr>
            <w:r w:rsidRPr="001142CC">
              <w:rPr>
                <w:rFonts w:cstheme="minorHAnsi"/>
                <w:u w:val="single"/>
              </w:rPr>
              <w:t xml:space="preserve">Text Type – </w:t>
            </w:r>
            <w:r>
              <w:rPr>
                <w:rFonts w:cstheme="minorHAnsi"/>
                <w:u w:val="single"/>
              </w:rPr>
              <w:t>Narrative</w:t>
            </w:r>
          </w:p>
          <w:p w14:paraId="073FD632" w14:textId="77777777" w:rsidR="00BF1C66" w:rsidRDefault="00BF1C66" w:rsidP="00BF1C66">
            <w:pPr>
              <w:pStyle w:val="ListParagraph"/>
              <w:numPr>
                <w:ilvl w:val="0"/>
                <w:numId w:val="22"/>
              </w:numPr>
              <w:spacing w:line="276" w:lineRule="auto"/>
              <w:rPr>
                <w:rFonts w:cstheme="minorHAnsi"/>
              </w:rPr>
            </w:pPr>
            <w:r w:rsidRPr="00BF1C66">
              <w:rPr>
                <w:rFonts w:cstheme="minorHAnsi"/>
              </w:rPr>
              <w:t xml:space="preserve">In Y3 </w:t>
            </w:r>
            <w:r w:rsidR="007629BA">
              <w:rPr>
                <w:rFonts w:cstheme="minorHAnsi"/>
              </w:rPr>
              <w:t xml:space="preserve">in the </w:t>
            </w:r>
            <w:r w:rsidR="00EE137D">
              <w:rPr>
                <w:rFonts w:cstheme="minorHAnsi"/>
              </w:rPr>
              <w:t>s</w:t>
            </w:r>
            <w:r w:rsidRPr="00BF1C66">
              <w:rPr>
                <w:rFonts w:cstheme="minorHAnsi"/>
              </w:rPr>
              <w:t>ummer term</w:t>
            </w:r>
            <w:r w:rsidR="007629BA">
              <w:rPr>
                <w:rFonts w:cstheme="minorHAnsi"/>
              </w:rPr>
              <w:t xml:space="preserve">, </w:t>
            </w:r>
            <w:r w:rsidRPr="00BF1C66">
              <w:rPr>
                <w:rFonts w:cstheme="minorHAnsi"/>
              </w:rPr>
              <w:t>pupils re</w:t>
            </w:r>
            <w:r w:rsidR="007629BA">
              <w:rPr>
                <w:rFonts w:cstheme="minorHAnsi"/>
              </w:rPr>
              <w:t xml:space="preserve">told </w:t>
            </w:r>
            <w:r w:rsidRPr="00BF1C66">
              <w:rPr>
                <w:rFonts w:cstheme="minorHAnsi"/>
              </w:rPr>
              <w:t>a significant event from the perspective of Lila to entertain and engage the audience and to express her personal thoughts and feelings</w:t>
            </w:r>
            <w:r w:rsidR="00EE137D">
              <w:rPr>
                <w:rFonts w:cstheme="minorHAnsi"/>
              </w:rPr>
              <w:t>.</w:t>
            </w:r>
            <w:r w:rsidR="007629BA">
              <w:rPr>
                <w:rFonts w:cstheme="minorHAnsi"/>
              </w:rPr>
              <w:t xml:space="preserve"> This was inspired by the text: The Firework Maker’s Daughter.</w:t>
            </w:r>
          </w:p>
          <w:p w14:paraId="77E10C00" w14:textId="77777777" w:rsidR="007629BA" w:rsidRDefault="007629BA" w:rsidP="00BF1C66">
            <w:pPr>
              <w:pStyle w:val="ListParagraph"/>
              <w:numPr>
                <w:ilvl w:val="0"/>
                <w:numId w:val="22"/>
              </w:numPr>
              <w:spacing w:line="276" w:lineRule="auto"/>
              <w:rPr>
                <w:rFonts w:cstheme="minorHAnsi"/>
              </w:rPr>
            </w:pPr>
            <w:r>
              <w:rPr>
                <w:rFonts w:cstheme="minorHAnsi"/>
              </w:rPr>
              <w:t xml:space="preserve">In Y3 in the summer term, pupils </w:t>
            </w:r>
            <w:r w:rsidR="00220015">
              <w:rPr>
                <w:rFonts w:cstheme="minorHAnsi"/>
              </w:rPr>
              <w:t>wrote a narrative to retell</w:t>
            </w:r>
            <w:r>
              <w:rPr>
                <w:rFonts w:cstheme="minorHAnsi"/>
              </w:rPr>
              <w:t xml:space="preserve"> the whole text from the perspective of a different </w:t>
            </w:r>
            <w:r w:rsidR="00220015">
              <w:rPr>
                <w:rFonts w:cstheme="minorHAnsi"/>
              </w:rPr>
              <w:t xml:space="preserve">character. This was inspired by the text: Escape from Pompeii. </w:t>
            </w:r>
          </w:p>
          <w:p w14:paraId="4F170723" w14:textId="0C103DDA" w:rsidR="0099799E" w:rsidRPr="00BF1C66" w:rsidRDefault="0099799E" w:rsidP="00BF1C66">
            <w:pPr>
              <w:pStyle w:val="ListParagraph"/>
              <w:numPr>
                <w:ilvl w:val="0"/>
                <w:numId w:val="22"/>
              </w:numPr>
              <w:spacing w:line="276" w:lineRule="auto"/>
              <w:rPr>
                <w:rFonts w:cstheme="minorHAnsi"/>
              </w:rPr>
            </w:pPr>
            <w:r>
              <w:rPr>
                <w:rFonts w:cstheme="minorHAnsi"/>
              </w:rPr>
              <w:t xml:space="preserve">In Y4 in the autumn term, pupils wrote a first-person narrative to describe Scrooge’s first encounter with the Ghost of Christmas Past. This was inspired by the text: A Christmas Carol. </w:t>
            </w:r>
          </w:p>
        </w:tc>
      </w:tr>
      <w:tr w:rsidR="006E61E6" w:rsidRPr="00866D32" w14:paraId="3872DBC4" w14:textId="77777777" w:rsidTr="001035DA">
        <w:trPr>
          <w:trHeight w:val="804"/>
        </w:trPr>
        <w:tc>
          <w:tcPr>
            <w:tcW w:w="1318" w:type="dxa"/>
            <w:shd w:val="clear" w:color="auto" w:fill="F7CAAC" w:themeFill="accent2" w:themeFillTint="66"/>
          </w:tcPr>
          <w:p w14:paraId="50E08586" w14:textId="77777777" w:rsidR="006E61E6" w:rsidRDefault="006E61E6" w:rsidP="006E61E6">
            <w:pPr>
              <w:jc w:val="center"/>
              <w:rPr>
                <w:rFonts w:cstheme="minorHAnsi"/>
                <w:b/>
              </w:rPr>
            </w:pPr>
            <w:r>
              <w:rPr>
                <w:rFonts w:cstheme="minorHAnsi"/>
                <w:b/>
              </w:rPr>
              <w:lastRenderedPageBreak/>
              <w:t xml:space="preserve">Text Type Features </w:t>
            </w:r>
          </w:p>
          <w:p w14:paraId="0B6DB3C3" w14:textId="58E5A163" w:rsidR="006E61E6" w:rsidRPr="00866D32" w:rsidRDefault="006E61E6" w:rsidP="006E61E6">
            <w:pPr>
              <w:jc w:val="center"/>
              <w:rPr>
                <w:rFonts w:cstheme="minorHAnsi"/>
                <w:b/>
              </w:rPr>
            </w:pPr>
            <w:r>
              <w:rPr>
                <w:rFonts w:cstheme="minorHAnsi"/>
                <w:b/>
              </w:rPr>
              <w:t>(a fictional ending)</w:t>
            </w:r>
          </w:p>
        </w:tc>
        <w:tc>
          <w:tcPr>
            <w:tcW w:w="14843" w:type="dxa"/>
          </w:tcPr>
          <w:p w14:paraId="6ED1A400" w14:textId="3C208809" w:rsidR="006E61E6" w:rsidRPr="00A4609F" w:rsidRDefault="006E61E6" w:rsidP="006E61E6">
            <w:pPr>
              <w:pStyle w:val="ListParagraph"/>
              <w:numPr>
                <w:ilvl w:val="0"/>
                <w:numId w:val="12"/>
              </w:numPr>
              <w:spacing w:line="276" w:lineRule="auto"/>
              <w:rPr>
                <w:rFonts w:cstheme="minorHAnsi"/>
              </w:rPr>
            </w:pPr>
            <w:r w:rsidRPr="00A4609F">
              <w:rPr>
                <w:rFonts w:cstheme="minorHAnsi"/>
              </w:rPr>
              <w:t xml:space="preserve">A narrative </w:t>
            </w:r>
            <w:r>
              <w:rPr>
                <w:rFonts w:cstheme="minorHAnsi"/>
              </w:rPr>
              <w:t>ending</w:t>
            </w:r>
            <w:r w:rsidRPr="00A4609F">
              <w:rPr>
                <w:rFonts w:cstheme="minorHAnsi"/>
              </w:rPr>
              <w:t xml:space="preserve"> is written in an informal style.</w:t>
            </w:r>
          </w:p>
          <w:p w14:paraId="7D2E689B" w14:textId="13B262D6" w:rsidR="006E61E6" w:rsidRPr="00A4609F" w:rsidRDefault="006E61E6" w:rsidP="006E61E6">
            <w:pPr>
              <w:pStyle w:val="ListParagraph"/>
              <w:numPr>
                <w:ilvl w:val="0"/>
                <w:numId w:val="12"/>
              </w:numPr>
              <w:spacing w:line="276" w:lineRule="auto"/>
              <w:rPr>
                <w:rFonts w:cstheme="minorHAnsi"/>
              </w:rPr>
            </w:pPr>
            <w:r w:rsidRPr="00A4609F">
              <w:rPr>
                <w:rFonts w:cstheme="minorHAnsi"/>
              </w:rPr>
              <w:t xml:space="preserve">A narrative </w:t>
            </w:r>
            <w:r>
              <w:rPr>
                <w:rFonts w:cstheme="minorHAnsi"/>
              </w:rPr>
              <w:t>ending</w:t>
            </w:r>
            <w:r w:rsidRPr="00A4609F">
              <w:rPr>
                <w:rFonts w:cstheme="minorHAnsi"/>
              </w:rPr>
              <w:t xml:space="preserve"> is a passage of text which specially </w:t>
            </w:r>
            <w:r>
              <w:rPr>
                <w:rFonts w:cstheme="minorHAnsi"/>
              </w:rPr>
              <w:t>concludes the end of the story, and usually links back to the opening events/characters.</w:t>
            </w:r>
          </w:p>
          <w:p w14:paraId="0A96060D" w14:textId="79FBBACD" w:rsidR="006E61E6" w:rsidRPr="00A4609F" w:rsidRDefault="006E61E6" w:rsidP="006E61E6">
            <w:pPr>
              <w:pStyle w:val="ListParagraph"/>
              <w:numPr>
                <w:ilvl w:val="0"/>
                <w:numId w:val="12"/>
              </w:numPr>
              <w:spacing w:line="276" w:lineRule="auto"/>
              <w:rPr>
                <w:rFonts w:cstheme="minorHAnsi"/>
                <w:u w:val="single"/>
              </w:rPr>
            </w:pPr>
            <w:r w:rsidRPr="00A4609F">
              <w:rPr>
                <w:rFonts w:cstheme="minorHAnsi"/>
              </w:rPr>
              <w:t xml:space="preserve">It </w:t>
            </w:r>
            <w:r>
              <w:rPr>
                <w:rFonts w:cstheme="minorHAnsi"/>
              </w:rPr>
              <w:t xml:space="preserve">will focus on the dialogue between the main characters interspersed with descriptive detail using expanded noun phrases, fronted adverbials and conjunctions. </w:t>
            </w:r>
            <w:r>
              <w:rPr>
                <w:rFonts w:cstheme="minorHAnsi"/>
                <w:u w:val="single"/>
              </w:rPr>
              <w:t xml:space="preserve"> </w:t>
            </w:r>
          </w:p>
        </w:tc>
      </w:tr>
      <w:tr w:rsidR="006E61E6" w:rsidRPr="00866D32" w14:paraId="7D778624" w14:textId="77777777" w:rsidTr="00EF1F50">
        <w:trPr>
          <w:trHeight w:val="2826"/>
        </w:trPr>
        <w:tc>
          <w:tcPr>
            <w:tcW w:w="1318" w:type="dxa"/>
            <w:shd w:val="clear" w:color="auto" w:fill="F7CAAC" w:themeFill="accent2" w:themeFillTint="66"/>
          </w:tcPr>
          <w:p w14:paraId="3E3E4EEE" w14:textId="77777777" w:rsidR="006E61E6" w:rsidRDefault="006E61E6" w:rsidP="006E61E6">
            <w:pPr>
              <w:jc w:val="center"/>
              <w:rPr>
                <w:rFonts w:cstheme="minorHAnsi"/>
                <w:b/>
              </w:rPr>
            </w:pPr>
            <w:r w:rsidRPr="00866D32">
              <w:rPr>
                <w:rFonts w:cstheme="minorHAnsi"/>
                <w:b/>
              </w:rPr>
              <w:t>Sticky Knowledge</w:t>
            </w:r>
          </w:p>
          <w:p w14:paraId="3EE2F861" w14:textId="203447C8" w:rsidR="006E61E6" w:rsidRPr="00866D32" w:rsidRDefault="006E61E6" w:rsidP="006E61E6">
            <w:pPr>
              <w:jc w:val="center"/>
              <w:rPr>
                <w:rFonts w:cstheme="minorHAnsi"/>
                <w:b/>
              </w:rPr>
            </w:pPr>
          </w:p>
        </w:tc>
        <w:tc>
          <w:tcPr>
            <w:tcW w:w="14843" w:type="dxa"/>
          </w:tcPr>
          <w:p w14:paraId="481330B9" w14:textId="422A2CDA" w:rsidR="006E61E6" w:rsidRDefault="006E61E6" w:rsidP="006E61E6">
            <w:pPr>
              <w:spacing w:line="276" w:lineRule="auto"/>
              <w:rPr>
                <w:rFonts w:cstheme="minorHAnsi"/>
              </w:rPr>
            </w:pPr>
            <w:r w:rsidRPr="006F7214">
              <w:rPr>
                <w:rFonts w:cstheme="minorHAnsi"/>
              </w:rPr>
              <w:t xml:space="preserve">During the spring term, time is spent revisiting key sticky knowledge from the Y4 autumn term </w:t>
            </w:r>
            <w:r>
              <w:rPr>
                <w:rFonts w:cstheme="minorHAnsi"/>
              </w:rPr>
              <w:t>(expanded nouns, fronted adverbials, conjunctions)</w:t>
            </w:r>
            <w:r w:rsidRPr="006F7214">
              <w:rPr>
                <w:rFonts w:cstheme="minorHAnsi"/>
              </w:rPr>
              <w:t xml:space="preserve"> to ensure this is secure</w:t>
            </w:r>
            <w:r>
              <w:rPr>
                <w:rFonts w:cstheme="minorHAnsi"/>
              </w:rPr>
              <w:t>. Children will practise retrieval of key skills through regular recall/starter tasks.</w:t>
            </w:r>
          </w:p>
          <w:p w14:paraId="0B73262B" w14:textId="7A7A7CD0" w:rsidR="006E61E6" w:rsidRPr="0016353A" w:rsidRDefault="006E61E6" w:rsidP="006E61E6">
            <w:pPr>
              <w:spacing w:line="276" w:lineRule="auto"/>
            </w:pPr>
            <w:r w:rsidRPr="0016353A">
              <w:t xml:space="preserve"> The children will learn:</w:t>
            </w:r>
          </w:p>
          <w:p w14:paraId="6D8364E5" w14:textId="156D7AE5" w:rsidR="006E61E6" w:rsidRPr="0016353A" w:rsidRDefault="006E61E6" w:rsidP="006E61E6">
            <w:pPr>
              <w:pStyle w:val="ListParagraph"/>
              <w:numPr>
                <w:ilvl w:val="0"/>
                <w:numId w:val="19"/>
              </w:numPr>
              <w:spacing w:line="276" w:lineRule="auto"/>
            </w:pPr>
            <w:r w:rsidRPr="0016353A">
              <w:t>Dialogue is a conversation between at least two people, and is used purposefully to move the events of a story forward.</w:t>
            </w:r>
          </w:p>
          <w:p w14:paraId="658A5065" w14:textId="6D1A3C72" w:rsidR="006E61E6" w:rsidRPr="0016353A" w:rsidRDefault="006E61E6" w:rsidP="006E61E6">
            <w:pPr>
              <w:pStyle w:val="ListParagraph"/>
              <w:numPr>
                <w:ilvl w:val="0"/>
                <w:numId w:val="12"/>
              </w:numPr>
              <w:spacing w:line="276" w:lineRule="auto"/>
            </w:pPr>
            <w:r w:rsidRPr="0016353A">
              <w:t xml:space="preserve">The conventions of direct speech, including: a new line for a new speaker; </w:t>
            </w:r>
            <w:r w:rsidR="00EE137D">
              <w:t>inverted commas</w:t>
            </w:r>
            <w:r w:rsidRPr="0016353A">
              <w:t xml:space="preserve"> around what is spoken; closing punctuation between the closing </w:t>
            </w:r>
            <w:r w:rsidR="00EE137D">
              <w:t>inverted commas</w:t>
            </w:r>
            <w:r w:rsidRPr="0016353A">
              <w:t>.</w:t>
            </w:r>
          </w:p>
          <w:p w14:paraId="6E5B66E6" w14:textId="5CE54D8B" w:rsidR="006E61E6" w:rsidRDefault="006E61E6" w:rsidP="006E61E6">
            <w:pPr>
              <w:pStyle w:val="ListParagraph"/>
              <w:numPr>
                <w:ilvl w:val="0"/>
                <w:numId w:val="12"/>
              </w:numPr>
              <w:spacing w:line="276" w:lineRule="auto"/>
            </w:pPr>
            <w:r>
              <w:t>Different s</w:t>
            </w:r>
            <w:r w:rsidRPr="0016353A">
              <w:t xml:space="preserve">ynonyms for ‘said’ and adverbs can be used to convey character action/implied thoughts and feelings. </w:t>
            </w:r>
          </w:p>
          <w:p w14:paraId="107E6160" w14:textId="5ED91CF1" w:rsidR="006E61E6" w:rsidRDefault="006E61E6" w:rsidP="006E61E6">
            <w:pPr>
              <w:pStyle w:val="ListParagraph"/>
              <w:numPr>
                <w:ilvl w:val="0"/>
                <w:numId w:val="12"/>
              </w:numPr>
              <w:spacing w:line="276" w:lineRule="auto"/>
            </w:pPr>
            <w:r>
              <w:t>Dialogue can be used effectively to convey a character’s personality through what the character says, and the way they speak and as a result, the reader understands the personality of the character</w:t>
            </w:r>
            <w:r w:rsidR="00EE137D">
              <w:t xml:space="preserve"> (show not tell).</w:t>
            </w:r>
          </w:p>
          <w:p w14:paraId="245F777C" w14:textId="018D8E04" w:rsidR="006E61E6" w:rsidRPr="0016353A" w:rsidRDefault="006E61E6" w:rsidP="006E61E6">
            <w:pPr>
              <w:spacing w:line="276" w:lineRule="auto"/>
            </w:pPr>
          </w:p>
        </w:tc>
      </w:tr>
      <w:tr w:rsidR="006E61E6" w:rsidRPr="00866D32" w14:paraId="01BD2D50" w14:textId="77777777" w:rsidTr="001035DA">
        <w:tc>
          <w:tcPr>
            <w:tcW w:w="1318" w:type="dxa"/>
            <w:shd w:val="clear" w:color="auto" w:fill="F7CAAC" w:themeFill="accent2" w:themeFillTint="66"/>
          </w:tcPr>
          <w:p w14:paraId="3ED854C6" w14:textId="77777777" w:rsidR="006E61E6" w:rsidRPr="00866D32" w:rsidRDefault="006E61E6" w:rsidP="006E61E6">
            <w:pPr>
              <w:jc w:val="center"/>
              <w:rPr>
                <w:rFonts w:cstheme="minorHAnsi"/>
                <w:b/>
              </w:rPr>
            </w:pPr>
            <w:r w:rsidRPr="00866D32">
              <w:rPr>
                <w:rFonts w:cstheme="minorHAnsi"/>
                <w:b/>
              </w:rPr>
              <w:t>New Vocabulary</w:t>
            </w:r>
          </w:p>
        </w:tc>
        <w:tc>
          <w:tcPr>
            <w:tcW w:w="14843" w:type="dxa"/>
          </w:tcPr>
          <w:p w14:paraId="17E0D660" w14:textId="7615DD12" w:rsidR="006E61E6" w:rsidRPr="00BC5158" w:rsidRDefault="00EE137D" w:rsidP="006E61E6">
            <w:pPr>
              <w:pStyle w:val="NormalWeb"/>
              <w:numPr>
                <w:ilvl w:val="0"/>
                <w:numId w:val="14"/>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
                <w:bCs/>
                <w:color w:val="000000" w:themeColor="text1"/>
                <w:kern w:val="24"/>
                <w:sz w:val="22"/>
                <w:szCs w:val="22"/>
                <w:lang w:val="en-US"/>
              </w:rPr>
              <w:t>d</w:t>
            </w:r>
            <w:r w:rsidR="006E61E6" w:rsidRPr="00BC5158">
              <w:rPr>
                <w:rFonts w:asciiTheme="minorHAnsi" w:eastAsiaTheme="minorEastAsia" w:hAnsiTheme="minorHAnsi" w:cstheme="minorHAnsi"/>
                <w:b/>
                <w:bCs/>
                <w:color w:val="000000" w:themeColor="text1"/>
                <w:kern w:val="24"/>
                <w:sz w:val="22"/>
                <w:szCs w:val="22"/>
                <w:lang w:val="en-US"/>
              </w:rPr>
              <w:t xml:space="preserve">ialogue </w:t>
            </w:r>
            <w:proofErr w:type="gramStart"/>
            <w:r w:rsidR="006E61E6" w:rsidRPr="00BC5158">
              <w:rPr>
                <w:rFonts w:asciiTheme="minorHAnsi" w:eastAsiaTheme="minorEastAsia" w:hAnsiTheme="minorHAnsi" w:cstheme="minorHAnsi"/>
                <w:bCs/>
                <w:color w:val="000000" w:themeColor="text1"/>
                <w:kern w:val="24"/>
                <w:sz w:val="22"/>
                <w:szCs w:val="22"/>
                <w:lang w:val="en-US"/>
              </w:rPr>
              <w:t xml:space="preserve">–  </w:t>
            </w:r>
            <w:r w:rsidR="006E61E6" w:rsidRPr="00BC5158">
              <w:rPr>
                <w:rFonts w:asciiTheme="minorHAnsi" w:hAnsiTheme="minorHAnsi" w:cstheme="minorHAnsi"/>
                <w:color w:val="202124"/>
                <w:sz w:val="22"/>
                <w:szCs w:val="22"/>
                <w:shd w:val="clear" w:color="auto" w:fill="FFFFFF"/>
              </w:rPr>
              <w:t>a</w:t>
            </w:r>
            <w:proofErr w:type="gramEnd"/>
            <w:r w:rsidR="006E61E6" w:rsidRPr="00BC5158">
              <w:rPr>
                <w:rFonts w:asciiTheme="minorHAnsi" w:hAnsiTheme="minorHAnsi" w:cstheme="minorHAnsi"/>
                <w:color w:val="202124"/>
                <w:sz w:val="22"/>
                <w:szCs w:val="22"/>
                <w:shd w:val="clear" w:color="auto" w:fill="FFFFFF"/>
              </w:rPr>
              <w:t xml:space="preserve"> conversation between two or more people as a feature of a book, play, or film</w:t>
            </w:r>
          </w:p>
          <w:p w14:paraId="2904E470" w14:textId="3FCF008A" w:rsidR="006E61E6" w:rsidRPr="00BC5158" w:rsidRDefault="00EE137D" w:rsidP="006E61E6">
            <w:pPr>
              <w:pStyle w:val="NormalWeb"/>
              <w:numPr>
                <w:ilvl w:val="0"/>
                <w:numId w:val="14"/>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
                <w:bCs/>
                <w:color w:val="000000" w:themeColor="text1"/>
                <w:kern w:val="24"/>
                <w:sz w:val="22"/>
                <w:szCs w:val="22"/>
                <w:lang w:val="en-US"/>
              </w:rPr>
              <w:t>d</w:t>
            </w:r>
            <w:r w:rsidR="006E61E6" w:rsidRPr="00BC5158">
              <w:rPr>
                <w:rFonts w:asciiTheme="minorHAnsi" w:eastAsiaTheme="minorEastAsia" w:hAnsiTheme="minorHAnsi" w:cstheme="minorHAnsi"/>
                <w:b/>
                <w:bCs/>
                <w:color w:val="000000" w:themeColor="text1"/>
                <w:kern w:val="24"/>
                <w:sz w:val="22"/>
                <w:szCs w:val="22"/>
                <w:lang w:val="en-US"/>
              </w:rPr>
              <w:t xml:space="preserve">irect speech </w:t>
            </w:r>
            <w:r w:rsidR="006E61E6" w:rsidRPr="00BC5158">
              <w:rPr>
                <w:rFonts w:asciiTheme="minorHAnsi" w:eastAsiaTheme="minorEastAsia" w:hAnsiTheme="minorHAnsi" w:cstheme="minorHAnsi"/>
                <w:bCs/>
                <w:color w:val="000000" w:themeColor="text1"/>
                <w:kern w:val="24"/>
                <w:sz w:val="22"/>
                <w:szCs w:val="22"/>
                <w:lang w:val="en-US"/>
              </w:rPr>
              <w:t xml:space="preserve">- </w:t>
            </w:r>
            <w:r w:rsidR="006E61E6" w:rsidRPr="00BC5158">
              <w:rPr>
                <w:rFonts w:asciiTheme="minorHAnsi" w:hAnsiTheme="minorHAnsi" w:cstheme="minorHAnsi"/>
                <w:bCs/>
                <w:color w:val="202124"/>
                <w:sz w:val="22"/>
                <w:szCs w:val="22"/>
                <w:shd w:val="clear" w:color="auto" w:fill="FFFFFF"/>
              </w:rPr>
              <w:t>a sentence in which the exact words spoken are reproduced in speech marks</w:t>
            </w:r>
            <w:r w:rsidR="006E61E6" w:rsidRPr="00BC5158">
              <w:rPr>
                <w:rFonts w:asciiTheme="minorHAnsi" w:hAnsiTheme="minorHAnsi" w:cstheme="minorHAnsi"/>
                <w:color w:val="202124"/>
                <w:sz w:val="22"/>
                <w:szCs w:val="22"/>
                <w:shd w:val="clear" w:color="auto" w:fill="FFFFFF"/>
              </w:rPr>
              <w:t> (also known as quotation marks or inverted commas)</w:t>
            </w:r>
          </w:p>
          <w:p w14:paraId="378D0249" w14:textId="767EB5EB" w:rsidR="006E61E6" w:rsidRPr="00BC5158" w:rsidRDefault="00EE137D" w:rsidP="006E61E6">
            <w:pPr>
              <w:pStyle w:val="NormalWeb"/>
              <w:numPr>
                <w:ilvl w:val="0"/>
                <w:numId w:val="14"/>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eastAsia="en-US"/>
              </w:rPr>
            </w:pPr>
            <w:proofErr w:type="spellStart"/>
            <w:r>
              <w:rPr>
                <w:rFonts w:asciiTheme="minorHAnsi" w:eastAsiaTheme="minorEastAsia" w:hAnsiTheme="minorHAnsi" w:cstheme="minorHAnsi"/>
                <w:b/>
                <w:bCs/>
                <w:color w:val="000000" w:themeColor="text1"/>
                <w:kern w:val="24"/>
                <w:sz w:val="22"/>
                <w:szCs w:val="22"/>
                <w:lang w:val="en-US" w:eastAsia="en-US"/>
              </w:rPr>
              <w:t>c</w:t>
            </w:r>
            <w:r w:rsidR="006E61E6" w:rsidRPr="00BC5158">
              <w:rPr>
                <w:rFonts w:asciiTheme="minorHAnsi" w:eastAsiaTheme="minorEastAsia" w:hAnsiTheme="minorHAnsi" w:cstheme="minorHAnsi"/>
                <w:b/>
                <w:bCs/>
                <w:color w:val="000000" w:themeColor="text1"/>
                <w:kern w:val="24"/>
                <w:sz w:val="22"/>
                <w:szCs w:val="22"/>
                <w:lang w:val="en-US" w:eastAsia="en-US"/>
              </w:rPr>
              <w:t>haracterisation</w:t>
            </w:r>
            <w:proofErr w:type="spellEnd"/>
            <w:r w:rsidR="006E61E6" w:rsidRPr="00BC5158">
              <w:rPr>
                <w:rFonts w:asciiTheme="minorHAnsi" w:eastAsiaTheme="minorEastAsia" w:hAnsiTheme="minorHAnsi" w:cstheme="minorHAnsi"/>
                <w:bCs/>
                <w:color w:val="000000" w:themeColor="text1"/>
                <w:kern w:val="24"/>
                <w:sz w:val="22"/>
                <w:szCs w:val="22"/>
                <w:lang w:val="en-US" w:eastAsia="en-US"/>
              </w:rPr>
              <w:t xml:space="preserve"> - </w:t>
            </w:r>
            <w:r w:rsidR="006E61E6" w:rsidRPr="00BC5158">
              <w:rPr>
                <w:rFonts w:asciiTheme="minorHAnsi" w:hAnsiTheme="minorHAnsi" w:cstheme="minorHAnsi"/>
                <w:bCs/>
                <w:color w:val="202124"/>
                <w:sz w:val="22"/>
                <w:szCs w:val="22"/>
                <w:shd w:val="clear" w:color="auto" w:fill="FFFFFF"/>
              </w:rPr>
              <w:t>the description of a character based on its physical appearance, how it acts or what it says. This can be convey</w:t>
            </w:r>
            <w:r w:rsidR="006E61E6">
              <w:rPr>
                <w:rFonts w:asciiTheme="minorHAnsi" w:hAnsiTheme="minorHAnsi" w:cstheme="minorHAnsi"/>
                <w:bCs/>
                <w:color w:val="202124"/>
                <w:sz w:val="22"/>
                <w:szCs w:val="22"/>
                <w:shd w:val="clear" w:color="auto" w:fill="FFFFFF"/>
              </w:rPr>
              <w:t>ed</w:t>
            </w:r>
            <w:r w:rsidR="006E61E6" w:rsidRPr="00BC5158">
              <w:rPr>
                <w:rFonts w:asciiTheme="minorHAnsi" w:hAnsiTheme="minorHAnsi" w:cstheme="minorHAnsi"/>
                <w:bCs/>
                <w:color w:val="202124"/>
                <w:sz w:val="22"/>
                <w:szCs w:val="22"/>
                <w:shd w:val="clear" w:color="auto" w:fill="FFFFFF"/>
              </w:rPr>
              <w:t xml:space="preserve"> through language choice and effective use of direct speech. The reader uses the clues to infer about the character’s personality, thoughts and feelings. </w:t>
            </w:r>
          </w:p>
          <w:p w14:paraId="7CB278A1" w14:textId="6B612F12" w:rsidR="006E61E6" w:rsidRPr="002E5976" w:rsidRDefault="00EE137D" w:rsidP="006E61E6">
            <w:pPr>
              <w:pStyle w:val="NormalWeb"/>
              <w:numPr>
                <w:ilvl w:val="0"/>
                <w:numId w:val="14"/>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eastAsia="en-US"/>
              </w:rPr>
            </w:pPr>
            <w:r>
              <w:rPr>
                <w:rFonts w:asciiTheme="minorHAnsi" w:eastAsiaTheme="minorEastAsia" w:hAnsiTheme="minorHAnsi" w:cstheme="minorHAnsi"/>
                <w:b/>
                <w:bCs/>
                <w:color w:val="000000" w:themeColor="text1"/>
                <w:kern w:val="24"/>
                <w:sz w:val="22"/>
                <w:szCs w:val="22"/>
                <w:lang w:val="en-US" w:eastAsia="en-US"/>
              </w:rPr>
              <w:t>p</w:t>
            </w:r>
            <w:r w:rsidR="006E61E6" w:rsidRPr="00BC5158">
              <w:rPr>
                <w:rFonts w:asciiTheme="minorHAnsi" w:eastAsiaTheme="minorEastAsia" w:hAnsiTheme="minorHAnsi" w:cstheme="minorHAnsi"/>
                <w:b/>
                <w:bCs/>
                <w:color w:val="000000" w:themeColor="text1"/>
                <w:kern w:val="24"/>
                <w:sz w:val="22"/>
                <w:szCs w:val="22"/>
                <w:lang w:val="en-US" w:eastAsia="en-US"/>
              </w:rPr>
              <w:t>ersonality</w:t>
            </w:r>
            <w:r w:rsidR="006E61E6" w:rsidRPr="00BC5158">
              <w:rPr>
                <w:rFonts w:asciiTheme="minorHAnsi" w:eastAsiaTheme="minorEastAsia" w:hAnsiTheme="minorHAnsi" w:cstheme="minorHAnsi"/>
                <w:bCs/>
                <w:color w:val="000000" w:themeColor="text1"/>
                <w:kern w:val="24"/>
                <w:sz w:val="22"/>
                <w:szCs w:val="22"/>
                <w:lang w:val="en-US" w:eastAsia="en-US"/>
              </w:rPr>
              <w:t xml:space="preserve"> - </w:t>
            </w:r>
            <w:r w:rsidR="006E61E6" w:rsidRPr="00BC5158">
              <w:rPr>
                <w:rFonts w:asciiTheme="minorHAnsi" w:hAnsiTheme="minorHAnsi" w:cstheme="minorHAnsi"/>
                <w:color w:val="202124"/>
                <w:sz w:val="22"/>
                <w:szCs w:val="22"/>
                <w:shd w:val="clear" w:color="auto" w:fill="FFFFFF"/>
              </w:rPr>
              <w:t>the combination of characteristics or qualities that form an individual's distinctive character</w:t>
            </w:r>
          </w:p>
          <w:p w14:paraId="35DB3F17" w14:textId="62195C79" w:rsidR="006E61E6" w:rsidRPr="0078729A" w:rsidRDefault="006E61E6" w:rsidP="006E61E6">
            <w:pPr>
              <w:pStyle w:val="NormalWeb"/>
              <w:numPr>
                <w:ilvl w:val="0"/>
                <w:numId w:val="14"/>
              </w:numPr>
              <w:spacing w:before="0" w:beforeAutospacing="0" w:after="0" w:afterAutospacing="0" w:line="312" w:lineRule="auto"/>
              <w:rPr>
                <w:rFonts w:ascii="Calibri" w:eastAsiaTheme="minorEastAsia" w:hAnsi="Calibri" w:cs="Calibri"/>
                <w:bCs/>
                <w:color w:val="000000" w:themeColor="text1"/>
                <w:kern w:val="24"/>
                <w:sz w:val="22"/>
                <w:szCs w:val="22"/>
                <w:lang w:val="en-US" w:eastAsia="en-US"/>
              </w:rPr>
            </w:pPr>
            <w:r w:rsidRPr="002E5976">
              <w:rPr>
                <w:rFonts w:asciiTheme="minorHAnsi" w:eastAsiaTheme="minorEastAsia" w:hAnsiTheme="minorHAnsi" w:cstheme="minorHAnsi"/>
                <w:b/>
                <w:bCs/>
                <w:color w:val="000000" w:themeColor="text1"/>
                <w:kern w:val="24"/>
                <w:sz w:val="22"/>
                <w:szCs w:val="22"/>
                <w:lang w:val="en-US" w:eastAsia="en-US"/>
              </w:rPr>
              <w:t>plundered</w:t>
            </w:r>
            <w:r>
              <w:rPr>
                <w:rFonts w:asciiTheme="minorHAnsi" w:eastAsiaTheme="minorEastAsia" w:hAnsiTheme="minorHAnsi" w:cstheme="minorHAnsi"/>
                <w:b/>
                <w:bCs/>
                <w:color w:val="000000" w:themeColor="text1"/>
                <w:kern w:val="24"/>
                <w:sz w:val="22"/>
                <w:szCs w:val="22"/>
                <w:lang w:val="en-US" w:eastAsia="en-US"/>
              </w:rPr>
              <w:t xml:space="preserve"> </w:t>
            </w:r>
            <w:r w:rsidRPr="0078729A">
              <w:rPr>
                <w:rFonts w:ascii="Calibri" w:eastAsiaTheme="minorEastAsia" w:hAnsi="Calibri" w:cs="Calibri"/>
                <w:bCs/>
                <w:color w:val="000000" w:themeColor="text1"/>
                <w:kern w:val="24"/>
                <w:sz w:val="22"/>
                <w:szCs w:val="22"/>
                <w:lang w:val="en-US" w:eastAsia="en-US"/>
              </w:rPr>
              <w:t xml:space="preserve">- </w:t>
            </w:r>
            <w:r w:rsidRPr="0078729A">
              <w:rPr>
                <w:rFonts w:asciiTheme="minorHAnsi" w:hAnsiTheme="minorHAnsi" w:cstheme="minorHAnsi"/>
                <w:bCs/>
                <w:color w:val="202124"/>
                <w:sz w:val="22"/>
                <w:szCs w:val="22"/>
                <w:shd w:val="clear" w:color="auto" w:fill="FFFFFF"/>
              </w:rPr>
              <w:t>to rob or take goods or valuables by force</w:t>
            </w:r>
          </w:p>
          <w:p w14:paraId="53F852CD" w14:textId="2E91785D" w:rsidR="006E61E6" w:rsidRPr="0078729A" w:rsidRDefault="006E61E6" w:rsidP="006E61E6">
            <w:pPr>
              <w:pStyle w:val="NormalWeb"/>
              <w:numPr>
                <w:ilvl w:val="0"/>
                <w:numId w:val="14"/>
              </w:numPr>
              <w:spacing w:before="0" w:beforeAutospacing="0" w:after="0" w:afterAutospacing="0" w:line="312" w:lineRule="auto"/>
              <w:rPr>
                <w:rFonts w:asciiTheme="minorHAnsi" w:eastAsiaTheme="minorEastAsia" w:hAnsiTheme="minorHAnsi" w:cstheme="minorHAnsi"/>
                <w:b/>
                <w:bCs/>
                <w:color w:val="000000" w:themeColor="text1"/>
                <w:kern w:val="24"/>
                <w:sz w:val="22"/>
                <w:szCs w:val="22"/>
                <w:lang w:val="en-US" w:eastAsia="en-US"/>
              </w:rPr>
            </w:pPr>
            <w:r w:rsidRPr="002E5976">
              <w:rPr>
                <w:rFonts w:asciiTheme="minorHAnsi" w:eastAsiaTheme="minorEastAsia" w:hAnsiTheme="minorHAnsi" w:cstheme="minorHAnsi"/>
                <w:b/>
                <w:bCs/>
                <w:color w:val="000000" w:themeColor="text1"/>
                <w:kern w:val="24"/>
                <w:sz w:val="22"/>
                <w:szCs w:val="22"/>
                <w:lang w:val="en-US" w:eastAsia="en-US"/>
              </w:rPr>
              <w:t>crammed</w:t>
            </w:r>
            <w:r>
              <w:rPr>
                <w:rFonts w:asciiTheme="minorHAnsi" w:eastAsiaTheme="minorEastAsia" w:hAnsiTheme="minorHAnsi" w:cstheme="minorHAnsi"/>
                <w:b/>
                <w:bCs/>
                <w:color w:val="000000" w:themeColor="text1"/>
                <w:kern w:val="24"/>
                <w:sz w:val="22"/>
                <w:szCs w:val="22"/>
                <w:lang w:val="en-US" w:eastAsia="en-US"/>
              </w:rPr>
              <w:t xml:space="preserve"> - </w:t>
            </w:r>
            <w:r w:rsidRPr="0078729A">
              <w:rPr>
                <w:rFonts w:asciiTheme="minorHAnsi" w:hAnsiTheme="minorHAnsi" w:cstheme="minorHAnsi"/>
                <w:color w:val="202124"/>
                <w:sz w:val="22"/>
                <w:szCs w:val="22"/>
                <w:shd w:val="clear" w:color="auto" w:fill="FFFFFF"/>
              </w:rPr>
              <w:t>completely filled (a place or container) to the point of overflowing</w:t>
            </w:r>
          </w:p>
          <w:p w14:paraId="0C38FFE2" w14:textId="341E8C4C" w:rsidR="006E61E6" w:rsidRPr="0078729A" w:rsidRDefault="006E61E6" w:rsidP="006E61E6">
            <w:pPr>
              <w:pStyle w:val="NormalWeb"/>
              <w:numPr>
                <w:ilvl w:val="0"/>
                <w:numId w:val="14"/>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eastAsia="en-US"/>
              </w:rPr>
            </w:pPr>
            <w:proofErr w:type="spellStart"/>
            <w:r w:rsidRPr="002E5976">
              <w:rPr>
                <w:rFonts w:asciiTheme="minorHAnsi" w:eastAsiaTheme="minorEastAsia" w:hAnsiTheme="minorHAnsi" w:cstheme="minorHAnsi"/>
                <w:b/>
                <w:bCs/>
                <w:color w:val="000000" w:themeColor="text1"/>
                <w:kern w:val="24"/>
                <w:sz w:val="22"/>
                <w:szCs w:val="22"/>
                <w:lang w:val="en-US" w:eastAsia="en-US"/>
              </w:rPr>
              <w:t>clamouring</w:t>
            </w:r>
            <w:proofErr w:type="spellEnd"/>
            <w:r>
              <w:rPr>
                <w:rFonts w:asciiTheme="minorHAnsi" w:eastAsiaTheme="minorEastAsia" w:hAnsiTheme="minorHAnsi" w:cstheme="minorHAnsi"/>
                <w:b/>
                <w:bCs/>
                <w:color w:val="000000" w:themeColor="text1"/>
                <w:kern w:val="24"/>
                <w:sz w:val="22"/>
                <w:szCs w:val="22"/>
                <w:lang w:val="en-US" w:eastAsia="en-US"/>
              </w:rPr>
              <w:t xml:space="preserve"> </w:t>
            </w:r>
            <w:r w:rsidRPr="0078729A">
              <w:rPr>
                <w:rFonts w:asciiTheme="minorHAnsi" w:eastAsiaTheme="minorEastAsia" w:hAnsiTheme="minorHAnsi" w:cstheme="minorHAnsi"/>
                <w:bCs/>
                <w:color w:val="000000" w:themeColor="text1"/>
                <w:kern w:val="24"/>
                <w:sz w:val="22"/>
                <w:szCs w:val="22"/>
                <w:lang w:val="en-US" w:eastAsia="en-US"/>
              </w:rPr>
              <w:t>– a group of people who shout loudly and insistently</w:t>
            </w:r>
          </w:p>
        </w:tc>
      </w:tr>
      <w:tr w:rsidR="006E61E6" w:rsidRPr="00866D32" w14:paraId="360495D4" w14:textId="77777777" w:rsidTr="001035DA">
        <w:tc>
          <w:tcPr>
            <w:tcW w:w="1318" w:type="dxa"/>
            <w:shd w:val="clear" w:color="auto" w:fill="F7CAAC" w:themeFill="accent2" w:themeFillTint="66"/>
          </w:tcPr>
          <w:p w14:paraId="51800FFB" w14:textId="77777777" w:rsidR="006E61E6" w:rsidRPr="00866D32" w:rsidRDefault="006E61E6" w:rsidP="006E61E6">
            <w:pPr>
              <w:jc w:val="center"/>
              <w:rPr>
                <w:rFonts w:cstheme="minorHAnsi"/>
                <w:b/>
              </w:rPr>
            </w:pPr>
            <w:r w:rsidRPr="00866D32">
              <w:rPr>
                <w:rFonts w:cstheme="minorHAnsi"/>
                <w:b/>
              </w:rPr>
              <w:t>Post Learning</w:t>
            </w:r>
          </w:p>
        </w:tc>
        <w:tc>
          <w:tcPr>
            <w:tcW w:w="14843" w:type="dxa"/>
          </w:tcPr>
          <w:p w14:paraId="1BF20739" w14:textId="77777777" w:rsidR="006E61E6" w:rsidRPr="00B612A1" w:rsidRDefault="006E61E6" w:rsidP="000241CA">
            <w:pPr>
              <w:pStyle w:val="ListParagraph"/>
              <w:numPr>
                <w:ilvl w:val="0"/>
                <w:numId w:val="18"/>
              </w:numPr>
              <w:rPr>
                <w:rFonts w:cstheme="minorHAnsi"/>
              </w:rPr>
            </w:pPr>
            <w:r w:rsidRPr="00842604">
              <w:rPr>
                <w:rFonts w:ascii="Calibri" w:hAnsi="Calibri" w:cs="Calibri"/>
              </w:rPr>
              <w:t xml:space="preserve"> </w:t>
            </w:r>
            <w:r w:rsidR="00B612A1">
              <w:rPr>
                <w:rFonts w:ascii="Calibri" w:hAnsi="Calibri" w:cs="Calibri"/>
              </w:rPr>
              <w:t xml:space="preserve">In Y4 in the summer term, pupils will write the next chapter based on Ruby encountering the leopard in chapter 24 of the following text: When the Mountains Roared. </w:t>
            </w:r>
          </w:p>
          <w:p w14:paraId="162C45B5" w14:textId="77777777" w:rsidR="00B612A1" w:rsidRDefault="00131ED0" w:rsidP="000241CA">
            <w:pPr>
              <w:pStyle w:val="ListParagraph"/>
              <w:numPr>
                <w:ilvl w:val="0"/>
                <w:numId w:val="18"/>
              </w:numPr>
              <w:rPr>
                <w:rFonts w:cstheme="minorHAnsi"/>
              </w:rPr>
            </w:pPr>
            <w:r>
              <w:rPr>
                <w:rFonts w:cstheme="minorHAnsi"/>
              </w:rPr>
              <w:lastRenderedPageBreak/>
              <w:t xml:space="preserve">In Y5 in the spring term, pupils will write a narrative to rewrite an event in the story from the perspective of the main character. This will be inspired by the text: The Explorer. </w:t>
            </w:r>
          </w:p>
          <w:p w14:paraId="7C505A92" w14:textId="77777777" w:rsidR="00131ED0" w:rsidRDefault="00131ED0" w:rsidP="000241CA">
            <w:pPr>
              <w:pStyle w:val="ListParagraph"/>
              <w:numPr>
                <w:ilvl w:val="0"/>
                <w:numId w:val="18"/>
              </w:numPr>
              <w:rPr>
                <w:rFonts w:cstheme="minorHAnsi"/>
              </w:rPr>
            </w:pPr>
            <w:r>
              <w:rPr>
                <w:rFonts w:cstheme="minorHAnsi"/>
              </w:rPr>
              <w:t>In Y5 in the summer term, pupils will write a narrative to describe the duel between Grendel and Beowulf. This will be inspired by the text: Beowulf.</w:t>
            </w:r>
          </w:p>
          <w:p w14:paraId="31AF7CC4" w14:textId="4DF73CD7" w:rsidR="000241CA" w:rsidRPr="00B00A70" w:rsidRDefault="000241CA" w:rsidP="000241CA">
            <w:pPr>
              <w:pStyle w:val="ListParagraph"/>
              <w:numPr>
                <w:ilvl w:val="0"/>
                <w:numId w:val="18"/>
              </w:numPr>
              <w:rPr>
                <w:rFonts w:ascii="Calibri" w:hAnsi="Calibri" w:cs="Calibri"/>
                <w:sz w:val="21"/>
                <w:szCs w:val="21"/>
              </w:rPr>
            </w:pPr>
            <w:r>
              <w:rPr>
                <w:rFonts w:ascii="Calibri" w:hAnsi="Calibri" w:cs="Calibri"/>
                <w:sz w:val="21"/>
                <w:szCs w:val="21"/>
              </w:rPr>
              <w:t>In the spring term of Y6, pupils will write a narrative detailing the ‘Dark Deed’ where King Duncan is murdered by his cousin. This will be inspired by the text: Macbeth.</w:t>
            </w:r>
          </w:p>
          <w:p w14:paraId="38F1F9B0" w14:textId="0354717F" w:rsidR="000241CA" w:rsidRPr="00842604" w:rsidRDefault="000241CA" w:rsidP="000241CA">
            <w:pPr>
              <w:pStyle w:val="ListParagraph"/>
              <w:numPr>
                <w:ilvl w:val="0"/>
                <w:numId w:val="18"/>
              </w:numPr>
              <w:rPr>
                <w:rFonts w:cstheme="minorHAnsi"/>
              </w:rPr>
            </w:pPr>
            <w:r w:rsidRPr="00B00A70">
              <w:rPr>
                <w:rFonts w:cstheme="minorHAnsi"/>
                <w:sz w:val="21"/>
                <w:szCs w:val="21"/>
              </w:rPr>
              <w:t>In the summer term of Y6, pupils will write a first-person narrative from the perspective of Michael to describe the island from his viewpoint when he first wakes up on the beach following his ordeal at sea. This will be inspired by the text: Kensuke’s Kingdom.</w:t>
            </w:r>
            <w:r w:rsidR="002723D2">
              <w:rPr>
                <w:rFonts w:cstheme="minorHAnsi"/>
                <w:sz w:val="21"/>
                <w:szCs w:val="21"/>
              </w:rPr>
              <w:t xml:space="preserve">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3A8"/>
    <w:multiLevelType w:val="hybridMultilevel"/>
    <w:tmpl w:val="E6B8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466A"/>
    <w:multiLevelType w:val="hybridMultilevel"/>
    <w:tmpl w:val="07C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91F01"/>
    <w:multiLevelType w:val="hybridMultilevel"/>
    <w:tmpl w:val="0C6616E2"/>
    <w:lvl w:ilvl="0" w:tplc="6A06E2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125BB"/>
    <w:multiLevelType w:val="hybridMultilevel"/>
    <w:tmpl w:val="3D902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A35FE"/>
    <w:multiLevelType w:val="hybridMultilevel"/>
    <w:tmpl w:val="6382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F605D"/>
    <w:multiLevelType w:val="hybridMultilevel"/>
    <w:tmpl w:val="A5565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702D2"/>
    <w:multiLevelType w:val="hybridMultilevel"/>
    <w:tmpl w:val="A36E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60A9B"/>
    <w:multiLevelType w:val="hybridMultilevel"/>
    <w:tmpl w:val="FC481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9C2F3D"/>
    <w:multiLevelType w:val="hybridMultilevel"/>
    <w:tmpl w:val="E40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8486B"/>
    <w:multiLevelType w:val="hybridMultilevel"/>
    <w:tmpl w:val="D412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A2D2C"/>
    <w:multiLevelType w:val="hybridMultilevel"/>
    <w:tmpl w:val="7C92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C729E"/>
    <w:multiLevelType w:val="multilevel"/>
    <w:tmpl w:val="DD8C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819C2"/>
    <w:multiLevelType w:val="hybridMultilevel"/>
    <w:tmpl w:val="9BA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6"/>
  </w:num>
  <w:num w:numId="6">
    <w:abstractNumId w:val="15"/>
  </w:num>
  <w:num w:numId="7">
    <w:abstractNumId w:val="13"/>
  </w:num>
  <w:num w:numId="8">
    <w:abstractNumId w:val="22"/>
  </w:num>
  <w:num w:numId="9">
    <w:abstractNumId w:val="9"/>
  </w:num>
  <w:num w:numId="10">
    <w:abstractNumId w:val="4"/>
  </w:num>
  <w:num w:numId="11">
    <w:abstractNumId w:val="18"/>
  </w:num>
  <w:num w:numId="12">
    <w:abstractNumId w:val="8"/>
  </w:num>
  <w:num w:numId="13">
    <w:abstractNumId w:val="3"/>
  </w:num>
  <w:num w:numId="14">
    <w:abstractNumId w:val="14"/>
  </w:num>
  <w:num w:numId="15">
    <w:abstractNumId w:val="20"/>
  </w:num>
  <w:num w:numId="16">
    <w:abstractNumId w:val="12"/>
  </w:num>
  <w:num w:numId="17">
    <w:abstractNumId w:val="16"/>
  </w:num>
  <w:num w:numId="18">
    <w:abstractNumId w:val="0"/>
  </w:num>
  <w:num w:numId="19">
    <w:abstractNumId w:val="23"/>
  </w:num>
  <w:num w:numId="20">
    <w:abstractNumId w:val="21"/>
  </w:num>
  <w:num w:numId="21">
    <w:abstractNumId w:val="1"/>
  </w:num>
  <w:num w:numId="22">
    <w:abstractNumId w:val="19"/>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101F0"/>
    <w:rsid w:val="00023EAE"/>
    <w:rsid w:val="000241CA"/>
    <w:rsid w:val="0002599B"/>
    <w:rsid w:val="00027848"/>
    <w:rsid w:val="0005477D"/>
    <w:rsid w:val="00067D5E"/>
    <w:rsid w:val="00070A57"/>
    <w:rsid w:val="00077EC3"/>
    <w:rsid w:val="00082C00"/>
    <w:rsid w:val="000839CA"/>
    <w:rsid w:val="000856C5"/>
    <w:rsid w:val="000A581E"/>
    <w:rsid w:val="000A7443"/>
    <w:rsid w:val="000B0802"/>
    <w:rsid w:val="000B194D"/>
    <w:rsid w:val="000C14E6"/>
    <w:rsid w:val="000E377D"/>
    <w:rsid w:val="000E5856"/>
    <w:rsid w:val="000E6596"/>
    <w:rsid w:val="000E6E07"/>
    <w:rsid w:val="000F56E6"/>
    <w:rsid w:val="001005E6"/>
    <w:rsid w:val="001035DA"/>
    <w:rsid w:val="00116632"/>
    <w:rsid w:val="0013165B"/>
    <w:rsid w:val="00131ED0"/>
    <w:rsid w:val="00133A65"/>
    <w:rsid w:val="0014117F"/>
    <w:rsid w:val="00153907"/>
    <w:rsid w:val="001617B4"/>
    <w:rsid w:val="0016353A"/>
    <w:rsid w:val="0018695D"/>
    <w:rsid w:val="001908D0"/>
    <w:rsid w:val="0019555B"/>
    <w:rsid w:val="00196B83"/>
    <w:rsid w:val="001B3296"/>
    <w:rsid w:val="001B7F58"/>
    <w:rsid w:val="001C02F6"/>
    <w:rsid w:val="001C12DB"/>
    <w:rsid w:val="001E1256"/>
    <w:rsid w:val="001E1EDC"/>
    <w:rsid w:val="001E55A8"/>
    <w:rsid w:val="001E7D76"/>
    <w:rsid w:val="001F0DAD"/>
    <w:rsid w:val="001F34EB"/>
    <w:rsid w:val="00205330"/>
    <w:rsid w:val="00220015"/>
    <w:rsid w:val="00220B75"/>
    <w:rsid w:val="002348B8"/>
    <w:rsid w:val="0024305D"/>
    <w:rsid w:val="00244C4D"/>
    <w:rsid w:val="00251AC7"/>
    <w:rsid w:val="0025305F"/>
    <w:rsid w:val="00265692"/>
    <w:rsid w:val="00267103"/>
    <w:rsid w:val="002723D2"/>
    <w:rsid w:val="002928FD"/>
    <w:rsid w:val="002A7948"/>
    <w:rsid w:val="002B2FEC"/>
    <w:rsid w:val="002B3E3A"/>
    <w:rsid w:val="002B78F2"/>
    <w:rsid w:val="002C2DC9"/>
    <w:rsid w:val="002C65C2"/>
    <w:rsid w:val="002E4F0A"/>
    <w:rsid w:val="002E5976"/>
    <w:rsid w:val="002E5A8C"/>
    <w:rsid w:val="002F547B"/>
    <w:rsid w:val="003010D5"/>
    <w:rsid w:val="00320F9C"/>
    <w:rsid w:val="0032298F"/>
    <w:rsid w:val="00322FA9"/>
    <w:rsid w:val="003319A7"/>
    <w:rsid w:val="00347AB4"/>
    <w:rsid w:val="00355786"/>
    <w:rsid w:val="00355906"/>
    <w:rsid w:val="00360A6F"/>
    <w:rsid w:val="00362AA4"/>
    <w:rsid w:val="00367E5A"/>
    <w:rsid w:val="003838CA"/>
    <w:rsid w:val="00395EB2"/>
    <w:rsid w:val="00397973"/>
    <w:rsid w:val="003A5A12"/>
    <w:rsid w:val="003A5A4B"/>
    <w:rsid w:val="003A74A4"/>
    <w:rsid w:val="003A7EC8"/>
    <w:rsid w:val="003B0A44"/>
    <w:rsid w:val="003B7C78"/>
    <w:rsid w:val="003C4EA7"/>
    <w:rsid w:val="003C593D"/>
    <w:rsid w:val="003D00C1"/>
    <w:rsid w:val="00403B30"/>
    <w:rsid w:val="00406D29"/>
    <w:rsid w:val="00410939"/>
    <w:rsid w:val="00413C22"/>
    <w:rsid w:val="004302E0"/>
    <w:rsid w:val="00430B09"/>
    <w:rsid w:val="00431DEB"/>
    <w:rsid w:val="00441DEC"/>
    <w:rsid w:val="00445D86"/>
    <w:rsid w:val="00445E7C"/>
    <w:rsid w:val="00450154"/>
    <w:rsid w:val="0045316F"/>
    <w:rsid w:val="004605DC"/>
    <w:rsid w:val="00475E1C"/>
    <w:rsid w:val="0047710D"/>
    <w:rsid w:val="004952D8"/>
    <w:rsid w:val="004A2C04"/>
    <w:rsid w:val="004A40BD"/>
    <w:rsid w:val="004A5ED4"/>
    <w:rsid w:val="004B0625"/>
    <w:rsid w:val="004B0E6F"/>
    <w:rsid w:val="004B137E"/>
    <w:rsid w:val="004D40B2"/>
    <w:rsid w:val="004E610E"/>
    <w:rsid w:val="004F541A"/>
    <w:rsid w:val="004F6108"/>
    <w:rsid w:val="00503690"/>
    <w:rsid w:val="00504262"/>
    <w:rsid w:val="00505CBC"/>
    <w:rsid w:val="005151CA"/>
    <w:rsid w:val="00522686"/>
    <w:rsid w:val="0052289E"/>
    <w:rsid w:val="00525369"/>
    <w:rsid w:val="00531DE8"/>
    <w:rsid w:val="00531F81"/>
    <w:rsid w:val="00540EBD"/>
    <w:rsid w:val="00543C4D"/>
    <w:rsid w:val="0055222E"/>
    <w:rsid w:val="00590186"/>
    <w:rsid w:val="00592DE2"/>
    <w:rsid w:val="005A142D"/>
    <w:rsid w:val="005A36E3"/>
    <w:rsid w:val="005B4F94"/>
    <w:rsid w:val="005C23B8"/>
    <w:rsid w:val="005C3685"/>
    <w:rsid w:val="005C40B0"/>
    <w:rsid w:val="005D5E57"/>
    <w:rsid w:val="005D6669"/>
    <w:rsid w:val="005E4B64"/>
    <w:rsid w:val="005E78A9"/>
    <w:rsid w:val="005F663B"/>
    <w:rsid w:val="00604C04"/>
    <w:rsid w:val="00605C75"/>
    <w:rsid w:val="006071BD"/>
    <w:rsid w:val="00624299"/>
    <w:rsid w:val="0063246C"/>
    <w:rsid w:val="00646F5B"/>
    <w:rsid w:val="006543E8"/>
    <w:rsid w:val="00671F25"/>
    <w:rsid w:val="00693C50"/>
    <w:rsid w:val="00694442"/>
    <w:rsid w:val="006A7B10"/>
    <w:rsid w:val="006D38C5"/>
    <w:rsid w:val="006D7F06"/>
    <w:rsid w:val="006E384C"/>
    <w:rsid w:val="006E4814"/>
    <w:rsid w:val="006E61E6"/>
    <w:rsid w:val="007008E8"/>
    <w:rsid w:val="007058AB"/>
    <w:rsid w:val="00707339"/>
    <w:rsid w:val="007123CE"/>
    <w:rsid w:val="00723126"/>
    <w:rsid w:val="00727BD1"/>
    <w:rsid w:val="0073128A"/>
    <w:rsid w:val="00731534"/>
    <w:rsid w:val="00737DD3"/>
    <w:rsid w:val="00741127"/>
    <w:rsid w:val="007435BA"/>
    <w:rsid w:val="007456FD"/>
    <w:rsid w:val="007629BA"/>
    <w:rsid w:val="00763BE6"/>
    <w:rsid w:val="00771B5F"/>
    <w:rsid w:val="007728B9"/>
    <w:rsid w:val="0077513F"/>
    <w:rsid w:val="007801F6"/>
    <w:rsid w:val="00784B44"/>
    <w:rsid w:val="00785AB0"/>
    <w:rsid w:val="0078701A"/>
    <w:rsid w:val="0078729A"/>
    <w:rsid w:val="00792E3D"/>
    <w:rsid w:val="00795AAE"/>
    <w:rsid w:val="00795C77"/>
    <w:rsid w:val="007A0FBF"/>
    <w:rsid w:val="007A18B9"/>
    <w:rsid w:val="007A2366"/>
    <w:rsid w:val="007B2EA6"/>
    <w:rsid w:val="007B6E99"/>
    <w:rsid w:val="007C1C83"/>
    <w:rsid w:val="007C2BFB"/>
    <w:rsid w:val="007C7FFE"/>
    <w:rsid w:val="007E024C"/>
    <w:rsid w:val="007F3650"/>
    <w:rsid w:val="00803292"/>
    <w:rsid w:val="00804C77"/>
    <w:rsid w:val="0080551C"/>
    <w:rsid w:val="00831883"/>
    <w:rsid w:val="00832B67"/>
    <w:rsid w:val="00841059"/>
    <w:rsid w:val="00842604"/>
    <w:rsid w:val="00845751"/>
    <w:rsid w:val="00853991"/>
    <w:rsid w:val="0085587C"/>
    <w:rsid w:val="00866D32"/>
    <w:rsid w:val="0087081D"/>
    <w:rsid w:val="00872787"/>
    <w:rsid w:val="00873982"/>
    <w:rsid w:val="00874CE4"/>
    <w:rsid w:val="00883C4E"/>
    <w:rsid w:val="00885B0C"/>
    <w:rsid w:val="00890796"/>
    <w:rsid w:val="00893D3D"/>
    <w:rsid w:val="008B14EC"/>
    <w:rsid w:val="008B1583"/>
    <w:rsid w:val="008B6974"/>
    <w:rsid w:val="008D34B8"/>
    <w:rsid w:val="009019D2"/>
    <w:rsid w:val="009044B5"/>
    <w:rsid w:val="009065B9"/>
    <w:rsid w:val="00927372"/>
    <w:rsid w:val="00930B4A"/>
    <w:rsid w:val="009401FA"/>
    <w:rsid w:val="00943983"/>
    <w:rsid w:val="00945538"/>
    <w:rsid w:val="00947AAA"/>
    <w:rsid w:val="00956380"/>
    <w:rsid w:val="00956918"/>
    <w:rsid w:val="00956C29"/>
    <w:rsid w:val="0096064F"/>
    <w:rsid w:val="00967A15"/>
    <w:rsid w:val="009716B8"/>
    <w:rsid w:val="00971DD2"/>
    <w:rsid w:val="00971DE3"/>
    <w:rsid w:val="009740B7"/>
    <w:rsid w:val="00980B72"/>
    <w:rsid w:val="009844A2"/>
    <w:rsid w:val="00990095"/>
    <w:rsid w:val="00993944"/>
    <w:rsid w:val="0099799E"/>
    <w:rsid w:val="009A6348"/>
    <w:rsid w:val="009A7B5B"/>
    <w:rsid w:val="009B221D"/>
    <w:rsid w:val="009B31FC"/>
    <w:rsid w:val="009C0058"/>
    <w:rsid w:val="009C384E"/>
    <w:rsid w:val="009C3882"/>
    <w:rsid w:val="009F002B"/>
    <w:rsid w:val="009F19B0"/>
    <w:rsid w:val="009F2061"/>
    <w:rsid w:val="009F5B7C"/>
    <w:rsid w:val="00A32833"/>
    <w:rsid w:val="00A35AEB"/>
    <w:rsid w:val="00A36B91"/>
    <w:rsid w:val="00A42F53"/>
    <w:rsid w:val="00A45D32"/>
    <w:rsid w:val="00A4609F"/>
    <w:rsid w:val="00A4742A"/>
    <w:rsid w:val="00A5790A"/>
    <w:rsid w:val="00A6289D"/>
    <w:rsid w:val="00A664E3"/>
    <w:rsid w:val="00A73370"/>
    <w:rsid w:val="00A737D3"/>
    <w:rsid w:val="00A761FF"/>
    <w:rsid w:val="00AA3812"/>
    <w:rsid w:val="00AA3CFF"/>
    <w:rsid w:val="00AA4895"/>
    <w:rsid w:val="00AA5A2B"/>
    <w:rsid w:val="00AB24EE"/>
    <w:rsid w:val="00AB3616"/>
    <w:rsid w:val="00AC011E"/>
    <w:rsid w:val="00AC0D70"/>
    <w:rsid w:val="00AC1C70"/>
    <w:rsid w:val="00AC5C9C"/>
    <w:rsid w:val="00AD782B"/>
    <w:rsid w:val="00AE1DB1"/>
    <w:rsid w:val="00B02B03"/>
    <w:rsid w:val="00B02CA2"/>
    <w:rsid w:val="00B12FEA"/>
    <w:rsid w:val="00B20E4B"/>
    <w:rsid w:val="00B300F9"/>
    <w:rsid w:val="00B4114B"/>
    <w:rsid w:val="00B4480F"/>
    <w:rsid w:val="00B51738"/>
    <w:rsid w:val="00B612A1"/>
    <w:rsid w:val="00B64E81"/>
    <w:rsid w:val="00B84C38"/>
    <w:rsid w:val="00BA056B"/>
    <w:rsid w:val="00BA5E5E"/>
    <w:rsid w:val="00BB43C3"/>
    <w:rsid w:val="00BC0B42"/>
    <w:rsid w:val="00BC1B1F"/>
    <w:rsid w:val="00BC287F"/>
    <w:rsid w:val="00BC4AE7"/>
    <w:rsid w:val="00BC5158"/>
    <w:rsid w:val="00BD4A41"/>
    <w:rsid w:val="00BE7692"/>
    <w:rsid w:val="00BF1C66"/>
    <w:rsid w:val="00BF6EAA"/>
    <w:rsid w:val="00C226CF"/>
    <w:rsid w:val="00C36FEB"/>
    <w:rsid w:val="00C4580B"/>
    <w:rsid w:val="00C66DB6"/>
    <w:rsid w:val="00C674B7"/>
    <w:rsid w:val="00C726BB"/>
    <w:rsid w:val="00C768B7"/>
    <w:rsid w:val="00C80552"/>
    <w:rsid w:val="00CA0276"/>
    <w:rsid w:val="00CA374A"/>
    <w:rsid w:val="00CA3D8E"/>
    <w:rsid w:val="00CB1F62"/>
    <w:rsid w:val="00CB43D0"/>
    <w:rsid w:val="00CB51DE"/>
    <w:rsid w:val="00CC77DA"/>
    <w:rsid w:val="00CD6A71"/>
    <w:rsid w:val="00CF2529"/>
    <w:rsid w:val="00CF593A"/>
    <w:rsid w:val="00D01BDA"/>
    <w:rsid w:val="00D04652"/>
    <w:rsid w:val="00D04BB6"/>
    <w:rsid w:val="00D0595B"/>
    <w:rsid w:val="00D07EE4"/>
    <w:rsid w:val="00D24AB8"/>
    <w:rsid w:val="00D25447"/>
    <w:rsid w:val="00D26656"/>
    <w:rsid w:val="00D43B6C"/>
    <w:rsid w:val="00D544E3"/>
    <w:rsid w:val="00D62B6A"/>
    <w:rsid w:val="00D65CD9"/>
    <w:rsid w:val="00D7067E"/>
    <w:rsid w:val="00DB565B"/>
    <w:rsid w:val="00DC0F8E"/>
    <w:rsid w:val="00DC0FD7"/>
    <w:rsid w:val="00DC6FF3"/>
    <w:rsid w:val="00DD1903"/>
    <w:rsid w:val="00DE1B8B"/>
    <w:rsid w:val="00DE4092"/>
    <w:rsid w:val="00E103D4"/>
    <w:rsid w:val="00E25121"/>
    <w:rsid w:val="00E25860"/>
    <w:rsid w:val="00E31630"/>
    <w:rsid w:val="00E33E1A"/>
    <w:rsid w:val="00E411EF"/>
    <w:rsid w:val="00E43438"/>
    <w:rsid w:val="00E55045"/>
    <w:rsid w:val="00E56A09"/>
    <w:rsid w:val="00E718F3"/>
    <w:rsid w:val="00E75A7F"/>
    <w:rsid w:val="00E854E6"/>
    <w:rsid w:val="00E978BD"/>
    <w:rsid w:val="00E97939"/>
    <w:rsid w:val="00EB1739"/>
    <w:rsid w:val="00EB17F8"/>
    <w:rsid w:val="00EC329E"/>
    <w:rsid w:val="00EC349C"/>
    <w:rsid w:val="00EC79E2"/>
    <w:rsid w:val="00ED1469"/>
    <w:rsid w:val="00ED33F3"/>
    <w:rsid w:val="00ED489D"/>
    <w:rsid w:val="00EE137D"/>
    <w:rsid w:val="00EE438C"/>
    <w:rsid w:val="00EF1F50"/>
    <w:rsid w:val="00EF43E6"/>
    <w:rsid w:val="00F133F9"/>
    <w:rsid w:val="00F409FA"/>
    <w:rsid w:val="00F4503C"/>
    <w:rsid w:val="00F45F21"/>
    <w:rsid w:val="00F50033"/>
    <w:rsid w:val="00F51A81"/>
    <w:rsid w:val="00F5235C"/>
    <w:rsid w:val="00F574C5"/>
    <w:rsid w:val="00F60B6A"/>
    <w:rsid w:val="00F633D2"/>
    <w:rsid w:val="00F75964"/>
    <w:rsid w:val="00F778B2"/>
    <w:rsid w:val="00F85C25"/>
    <w:rsid w:val="00F93E68"/>
    <w:rsid w:val="00F97A39"/>
    <w:rsid w:val="00FA1E66"/>
    <w:rsid w:val="00FA7331"/>
    <w:rsid w:val="00FB0F96"/>
    <w:rsid w:val="00FB5950"/>
    <w:rsid w:val="00FC208E"/>
    <w:rsid w:val="00FD184D"/>
    <w:rsid w:val="00FE31C5"/>
    <w:rsid w:val="00FE38A0"/>
    <w:rsid w:val="00FF3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 w:type="character" w:customStyle="1" w:styleId="sdzsvb">
    <w:name w:val="sdzsvb"/>
    <w:basedOn w:val="DefaultParagraphFont"/>
    <w:rsid w:val="0078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61083">
      <w:bodyDiv w:val="1"/>
      <w:marLeft w:val="0"/>
      <w:marRight w:val="0"/>
      <w:marTop w:val="0"/>
      <w:marBottom w:val="0"/>
      <w:divBdr>
        <w:top w:val="none" w:sz="0" w:space="0" w:color="auto"/>
        <w:left w:val="none" w:sz="0" w:space="0" w:color="auto"/>
        <w:bottom w:val="none" w:sz="0" w:space="0" w:color="auto"/>
        <w:right w:val="none" w:sz="0" w:space="0" w:color="auto"/>
      </w:divBdr>
    </w:div>
    <w:div w:id="797187238">
      <w:bodyDiv w:val="1"/>
      <w:marLeft w:val="0"/>
      <w:marRight w:val="0"/>
      <w:marTop w:val="0"/>
      <w:marBottom w:val="0"/>
      <w:divBdr>
        <w:top w:val="none" w:sz="0" w:space="0" w:color="auto"/>
        <w:left w:val="none" w:sz="0" w:space="0" w:color="auto"/>
        <w:bottom w:val="none" w:sz="0" w:space="0" w:color="auto"/>
        <w:right w:val="none" w:sz="0" w:space="0" w:color="auto"/>
      </w:divBdr>
      <w:divsChild>
        <w:div w:id="163014598">
          <w:marLeft w:val="0"/>
          <w:marRight w:val="0"/>
          <w:marTop w:val="0"/>
          <w:marBottom w:val="0"/>
          <w:divBdr>
            <w:top w:val="none" w:sz="0" w:space="0" w:color="auto"/>
            <w:left w:val="none" w:sz="0" w:space="0" w:color="auto"/>
            <w:bottom w:val="none" w:sz="0" w:space="0" w:color="auto"/>
            <w:right w:val="none" w:sz="0" w:space="0" w:color="auto"/>
          </w:divBdr>
          <w:divsChild>
            <w:div w:id="1238901866">
              <w:marLeft w:val="0"/>
              <w:marRight w:val="0"/>
              <w:marTop w:val="0"/>
              <w:marBottom w:val="0"/>
              <w:divBdr>
                <w:top w:val="none" w:sz="0" w:space="0" w:color="auto"/>
                <w:left w:val="none" w:sz="0" w:space="0" w:color="auto"/>
                <w:bottom w:val="none" w:sz="0" w:space="0" w:color="auto"/>
                <w:right w:val="none" w:sz="0" w:space="0" w:color="auto"/>
              </w:divBdr>
              <w:divsChild>
                <w:div w:id="934241329">
                  <w:marLeft w:val="0"/>
                  <w:marRight w:val="0"/>
                  <w:marTop w:val="0"/>
                  <w:marBottom w:val="0"/>
                  <w:divBdr>
                    <w:top w:val="none" w:sz="0" w:space="0" w:color="auto"/>
                    <w:left w:val="none" w:sz="0" w:space="0" w:color="auto"/>
                    <w:bottom w:val="none" w:sz="0" w:space="0" w:color="auto"/>
                    <w:right w:val="none" w:sz="0" w:space="0" w:color="auto"/>
                  </w:divBdr>
                  <w:divsChild>
                    <w:div w:id="1312753849">
                      <w:marLeft w:val="300"/>
                      <w:marRight w:val="0"/>
                      <w:marTop w:val="0"/>
                      <w:marBottom w:val="0"/>
                      <w:divBdr>
                        <w:top w:val="none" w:sz="0" w:space="0" w:color="auto"/>
                        <w:left w:val="none" w:sz="0" w:space="0" w:color="auto"/>
                        <w:bottom w:val="none" w:sz="0" w:space="0" w:color="auto"/>
                        <w:right w:val="none" w:sz="0" w:space="0" w:color="auto"/>
                      </w:divBdr>
                      <w:divsChild>
                        <w:div w:id="2146459797">
                          <w:marLeft w:val="-300"/>
                          <w:marRight w:val="0"/>
                          <w:marTop w:val="0"/>
                          <w:marBottom w:val="0"/>
                          <w:divBdr>
                            <w:top w:val="none" w:sz="0" w:space="0" w:color="auto"/>
                            <w:left w:val="none" w:sz="0" w:space="0" w:color="auto"/>
                            <w:bottom w:val="none" w:sz="0" w:space="0" w:color="auto"/>
                            <w:right w:val="none" w:sz="0" w:space="0" w:color="auto"/>
                          </w:divBdr>
                          <w:divsChild>
                            <w:div w:id="704672426">
                              <w:marLeft w:val="0"/>
                              <w:marRight w:val="0"/>
                              <w:marTop w:val="0"/>
                              <w:marBottom w:val="0"/>
                              <w:divBdr>
                                <w:top w:val="none" w:sz="0" w:space="0" w:color="auto"/>
                                <w:left w:val="none" w:sz="0" w:space="0" w:color="auto"/>
                                <w:bottom w:val="none" w:sz="0" w:space="0" w:color="auto"/>
                                <w:right w:val="none" w:sz="0" w:space="0" w:color="auto"/>
                              </w:divBdr>
                              <w:divsChild>
                                <w:div w:id="8905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555669">
      <w:bodyDiv w:val="1"/>
      <w:marLeft w:val="0"/>
      <w:marRight w:val="0"/>
      <w:marTop w:val="0"/>
      <w:marBottom w:val="0"/>
      <w:divBdr>
        <w:top w:val="none" w:sz="0" w:space="0" w:color="auto"/>
        <w:left w:val="none" w:sz="0" w:space="0" w:color="auto"/>
        <w:bottom w:val="none" w:sz="0" w:space="0" w:color="auto"/>
        <w:right w:val="none" w:sz="0" w:space="0" w:color="auto"/>
      </w:divBdr>
    </w:div>
    <w:div w:id="19668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2023-01-05T17:11:00Z</dcterms:created>
  <dcterms:modified xsi:type="dcterms:W3CDTF">2023-01-05T17:11:00Z</dcterms:modified>
</cp:coreProperties>
</file>