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A62CE9B" w14:textId="6EB23751" w:rsidR="00267103" w:rsidRDefault="00596ADF" w:rsidP="00BE7692">
      <w:pPr>
        <w:rPr>
          <w:rFonts w:cstheme="minorHAnsi"/>
          <w:b/>
          <w:u w:val="single"/>
        </w:rPr>
      </w:pPr>
      <w:r w:rsidRPr="001035DA">
        <w:rPr>
          <w:rFonts w:cstheme="minorHAnsi"/>
          <w:b/>
          <w:noProof/>
          <w:sz w:val="14"/>
          <w:szCs w:val="14"/>
          <w:u w:val="single"/>
        </w:rPr>
        <mc:AlternateContent>
          <mc:Choice Requires="wps">
            <w:drawing>
              <wp:anchor distT="45720" distB="45720" distL="114300" distR="114300" simplePos="0" relativeHeight="251657728" behindDoc="0" locked="0" layoutInCell="1" allowOverlap="1" wp14:anchorId="55E1D4E0" wp14:editId="2AF2E475">
                <wp:simplePos x="0" y="0"/>
                <wp:positionH relativeFrom="column">
                  <wp:posOffset>4114800</wp:posOffset>
                </wp:positionH>
                <wp:positionV relativeFrom="paragraph">
                  <wp:posOffset>76200</wp:posOffset>
                </wp:positionV>
                <wp:extent cx="1293495" cy="1730375"/>
                <wp:effectExtent l="0" t="0" r="20955"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730375"/>
                        </a:xfrm>
                        <a:prstGeom prst="rect">
                          <a:avLst/>
                        </a:prstGeom>
                        <a:solidFill>
                          <a:srgbClr val="FFFFFF"/>
                        </a:solidFill>
                        <a:ln w="9525">
                          <a:solidFill>
                            <a:srgbClr val="000000"/>
                          </a:solidFill>
                          <a:miter lim="800000"/>
                          <a:headEnd/>
                          <a:tailEnd/>
                        </a:ln>
                      </wps:spPr>
                      <wps:txbx>
                        <w:txbxContent>
                          <w:p w14:paraId="640CB880" w14:textId="5A1AC55A" w:rsidR="001035DA" w:rsidRDefault="00596ADF" w:rsidP="001035DA">
                            <w:pPr>
                              <w:jc w:val="center"/>
                            </w:pPr>
                            <w:r>
                              <w:rPr>
                                <w:noProof/>
                              </w:rPr>
                              <w:drawing>
                                <wp:inline distT="0" distB="0" distL="0" distR="0" wp14:anchorId="5011E151" wp14:editId="1A94A0EC">
                                  <wp:extent cx="1101725" cy="1658620"/>
                                  <wp:effectExtent l="0" t="0" r="3175" b="0"/>
                                  <wp:docPr id="1" name="Picture 1" descr="C:\Users\lmondal\AppData\Local\Microsoft\Windows\INetCache\Content.MSO\DFE257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ondal\AppData\Local\Microsoft\Windows\INetCache\Content.MSO\DFE257D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1725" cy="1658620"/>
                                          </a:xfrm>
                                          <a:prstGeom prst="rect">
                                            <a:avLst/>
                                          </a:prstGeom>
                                          <a:noFill/>
                                          <a:ln>
                                            <a:noFill/>
                                          </a:ln>
                                        </pic:spPr>
                                      </pic:pic>
                                    </a:graphicData>
                                  </a:graphic>
                                </wp:inline>
                              </w:drawing>
                            </w:r>
                          </w:p>
                          <w:p w14:paraId="464A6BD8" w14:textId="7D864534" w:rsidR="001035DA" w:rsidRDefault="001035DA" w:rsidP="001035DA">
                            <w:pPr>
                              <w:jc w:val="center"/>
                            </w:pPr>
                          </w:p>
                          <w:p w14:paraId="3A901D8F" w14:textId="281E07BC" w:rsidR="001035DA" w:rsidRDefault="001035DA" w:rsidP="001035D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E1D4E0" id="_x0000_t202" coordsize="21600,21600" o:spt="202" path="m,l,21600r21600,l21600,xe">
                <v:stroke joinstyle="miter"/>
                <v:path gradientshapeok="t" o:connecttype="rect"/>
              </v:shapetype>
              <v:shape id="Text Box 2" o:spid="_x0000_s1026" type="#_x0000_t202" style="position:absolute;margin-left:324pt;margin-top:6pt;width:101.85pt;height:136.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">
                <v:textbox>
                  <w:txbxContent>
                    <w:p w14:paraId="640CB880" w14:textId="5A1AC55A" w:rsidR="001035DA" w:rsidRDefault="00596ADF" w:rsidP="001035DA">
                      <w:pPr>
                        <w:jc w:val="center"/>
                      </w:pPr>
                      <w:r>
                        <w:rPr>
                          <w:noProof/>
                        </w:rPr>
                        <w:drawing>
                          <wp:inline distT="0" distB="0" distL="0" distR="0" wp14:anchorId="5011E151" wp14:editId="1A94A0EC">
                            <wp:extent cx="1101725" cy="1658620"/>
                            <wp:effectExtent l="0" t="0" r="3175" b="0"/>
                            <wp:docPr id="1" name="Picture 1" descr="C:\Users\lmondal\AppData\Local\Microsoft\Windows\INetCache\Content.MSO\DFE257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ondal\AppData\Local\Microsoft\Windows\INetCache\Content.MSO\DFE257D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1725" cy="1658620"/>
                                    </a:xfrm>
                                    <a:prstGeom prst="rect">
                                      <a:avLst/>
                                    </a:prstGeom>
                                    <a:noFill/>
                                    <a:ln>
                                      <a:noFill/>
                                    </a:ln>
                                  </pic:spPr>
                                </pic:pic>
                              </a:graphicData>
                            </a:graphic>
                          </wp:inline>
                        </w:drawing>
                      </w:r>
                    </w:p>
                    <w:p w14:paraId="464A6BD8" w14:textId="7D864534" w:rsidR="001035DA" w:rsidRDefault="001035DA" w:rsidP="001035DA">
                      <w:pPr>
                        <w:jc w:val="center"/>
                      </w:pPr>
                    </w:p>
                    <w:p w14:paraId="3A901D8F" w14:textId="281E07BC" w:rsidR="001035DA" w:rsidRDefault="001035DA" w:rsidP="001035DA">
                      <w:pPr>
                        <w:jc w:val="center"/>
                      </w:pPr>
                    </w:p>
                  </w:txbxContent>
                </v:textbox>
                <w10:wrap type="square"/>
              </v:shape>
            </w:pict>
          </mc:Fallback>
        </mc:AlternateContent>
      </w:r>
      <w:r w:rsidR="008F4856">
        <w:rPr>
          <w:rFonts w:cstheme="minorHAnsi"/>
          <w:b/>
          <w:noProof/>
          <w:u w:val="single"/>
        </w:rPr>
        <w:object w:dxaOrig="1440" w:dyaOrig="1440" w14:anchorId="0C6BF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2.5pt;margin-top:5.75pt;width:48.15pt;height:59.85pt;z-index:-251657728;mso-position-horizontal-relative:text;mso-position-vertical-relative:text" wrapcoords="-260 0 -260 21390 21600 21390 21600 0 -260 0">
            <v:imagedata r:id="rId7" o:title=""/>
            <w10:wrap type="tight"/>
          </v:shape>
          <o:OLEObject Type="Embed" ProgID="Unknown" ShapeID="_x0000_s1026" DrawAspect="Content" ObjectID="_1734443441" r:id="rId8"/>
        </w:object>
      </w:r>
    </w:p>
    <w:p w14:paraId="26378DCB" w14:textId="46010F1E" w:rsidR="00866D32" w:rsidRPr="00BE7692" w:rsidRDefault="009A3019" w:rsidP="00395EB2">
      <w:pPr>
        <w:spacing w:line="240" w:lineRule="auto"/>
        <w:rPr>
          <w:rFonts w:cstheme="minorHAnsi"/>
          <w:b/>
          <w:u w:val="single"/>
        </w:rPr>
      </w:pPr>
      <w:r w:rsidRPr="0055222E">
        <w:rPr>
          <w:rFonts w:cstheme="minorHAnsi"/>
          <w:b/>
          <w:noProof/>
          <w:u w:val="single"/>
        </w:rPr>
        <mc:AlternateContent>
          <mc:Choice Requires="wps">
            <w:drawing>
              <wp:anchor distT="45720" distB="45720" distL="114300" distR="114300" simplePos="0" relativeHeight="251656704" behindDoc="0" locked="0" layoutInCell="1" allowOverlap="1" wp14:anchorId="43413B83" wp14:editId="1CA7B770">
                <wp:simplePos x="0" y="0"/>
                <wp:positionH relativeFrom="column">
                  <wp:posOffset>5552440</wp:posOffset>
                </wp:positionH>
                <wp:positionV relativeFrom="paragraph">
                  <wp:posOffset>9525</wp:posOffset>
                </wp:positionV>
                <wp:extent cx="4448810" cy="1348740"/>
                <wp:effectExtent l="0" t="0" r="279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810" cy="1348740"/>
                        </a:xfrm>
                        <a:prstGeom prst="rect">
                          <a:avLst/>
                        </a:prstGeom>
                        <a:solidFill>
                          <a:schemeClr val="bg1"/>
                        </a:solidFill>
                        <a:ln w="9525">
                          <a:solidFill>
                            <a:schemeClr val="tx1"/>
                          </a:solidFill>
                          <a:miter lim="800000"/>
                          <a:headEnd/>
                          <a:tailEnd/>
                        </a:ln>
                      </wps:spPr>
                      <wps:txbx>
                        <w:txbxContent>
                          <w:p w14:paraId="4AA96BDA" w14:textId="1CF33975" w:rsidR="0055222E" w:rsidRPr="0055222E" w:rsidRDefault="0055222E" w:rsidP="00E25860">
                            <w:pPr>
                              <w:shd w:val="clear" w:color="auto" w:fill="F7CAAC" w:themeFill="accent2" w:themeFillTint="66"/>
                              <w:jc w:val="center"/>
                              <w:rPr>
                                <w:b/>
                                <w:u w:val="single"/>
                              </w:rPr>
                            </w:pPr>
                            <w:r w:rsidRPr="0055222E">
                              <w:rPr>
                                <w:b/>
                                <w:u w:val="single"/>
                              </w:rPr>
                              <w:t xml:space="preserve">Purpose, Audience and </w:t>
                            </w:r>
                            <w:r w:rsidR="00042F93">
                              <w:rPr>
                                <w:b/>
                                <w:u w:val="single"/>
                              </w:rPr>
                              <w:t>Register</w:t>
                            </w:r>
                          </w:p>
                          <w:p w14:paraId="469EE904" w14:textId="7890BC58" w:rsidR="00205330" w:rsidRDefault="0055222E" w:rsidP="00E25860">
                            <w:pPr>
                              <w:shd w:val="clear" w:color="auto" w:fill="F7CAAC" w:themeFill="accent2" w:themeFillTint="66"/>
                            </w:pPr>
                            <w:r w:rsidRPr="00E25860">
                              <w:rPr>
                                <w:b/>
                              </w:rPr>
                              <w:t>Purpose</w:t>
                            </w:r>
                            <w:r>
                              <w:t xml:space="preserve"> = </w:t>
                            </w:r>
                            <w:r w:rsidR="00880DB1" w:rsidRPr="00880DB1">
                              <w:rPr>
                                <w:sz w:val="20"/>
                                <w:szCs w:val="20"/>
                              </w:rPr>
                              <w:t xml:space="preserve">The purpose </w:t>
                            </w:r>
                            <w:r w:rsidR="00880DB1">
                              <w:rPr>
                                <w:sz w:val="20"/>
                                <w:szCs w:val="20"/>
                              </w:rPr>
                              <w:t xml:space="preserve">is to describe the setting from the start of the story as an alternative </w:t>
                            </w:r>
                            <w:r w:rsidR="00211CD9">
                              <w:rPr>
                                <w:sz w:val="20"/>
                                <w:szCs w:val="20"/>
                              </w:rPr>
                              <w:t xml:space="preserve">opening to starting the story with dialogue as displayed by Gill </w:t>
                            </w:r>
                            <w:proofErr w:type="spellStart"/>
                            <w:r w:rsidR="00211CD9">
                              <w:rPr>
                                <w:sz w:val="20"/>
                                <w:szCs w:val="20"/>
                              </w:rPr>
                              <w:t>Tavner</w:t>
                            </w:r>
                            <w:proofErr w:type="spellEnd"/>
                            <w:r w:rsidR="00880DB1">
                              <w:rPr>
                                <w:sz w:val="20"/>
                                <w:szCs w:val="20"/>
                              </w:rPr>
                              <w:t xml:space="preserve">. </w:t>
                            </w:r>
                            <w:r w:rsidR="00880DB1" w:rsidRPr="00880DB1">
                              <w:rPr>
                                <w:sz w:val="20"/>
                                <w:szCs w:val="20"/>
                              </w:rPr>
                              <w:t xml:space="preserve"> </w:t>
                            </w:r>
                          </w:p>
                          <w:p w14:paraId="0B077937" w14:textId="153FEE36" w:rsidR="00205330" w:rsidRDefault="0055222E" w:rsidP="00E25860">
                            <w:pPr>
                              <w:shd w:val="clear" w:color="auto" w:fill="F7CAAC" w:themeFill="accent2" w:themeFillTint="66"/>
                            </w:pPr>
                            <w:r w:rsidRPr="00E25860">
                              <w:rPr>
                                <w:b/>
                              </w:rPr>
                              <w:t>Audience</w:t>
                            </w:r>
                            <w:r>
                              <w:t xml:space="preserve"> = </w:t>
                            </w:r>
                            <w:r w:rsidR="00D469EC" w:rsidRPr="00D469EC">
                              <w:rPr>
                                <w:sz w:val="20"/>
                              </w:rPr>
                              <w:t>School aged children (Key Stage 2)</w:t>
                            </w:r>
                          </w:p>
                          <w:p w14:paraId="19D33B48" w14:textId="636CA894" w:rsidR="0055222E" w:rsidRDefault="0021575C" w:rsidP="00E25860">
                            <w:pPr>
                              <w:shd w:val="clear" w:color="auto" w:fill="F7CAAC" w:themeFill="accent2" w:themeFillTint="66"/>
                            </w:pPr>
                            <w:r>
                              <w:rPr>
                                <w:b/>
                              </w:rPr>
                              <w:t xml:space="preserve">Levels of </w:t>
                            </w:r>
                            <w:r w:rsidR="00A65F41">
                              <w:rPr>
                                <w:b/>
                              </w:rPr>
                              <w:t>F</w:t>
                            </w:r>
                            <w:r>
                              <w:rPr>
                                <w:b/>
                              </w:rPr>
                              <w:t>ormality</w:t>
                            </w:r>
                            <w:r w:rsidR="0055222E">
                              <w:t xml:space="preserve"> = </w:t>
                            </w:r>
                            <w:r w:rsidR="00880DB1" w:rsidRPr="00880DB1">
                              <w:rPr>
                                <w:sz w:val="20"/>
                              </w:rPr>
                              <w:t xml:space="preserve">An informal </w:t>
                            </w:r>
                            <w:r w:rsidR="00042F93">
                              <w:rPr>
                                <w:sz w:val="20"/>
                              </w:rPr>
                              <w:t xml:space="preserve">register is required.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13B83" id="_x0000_s1027" type="#_x0000_t202" style="position:absolute;margin-left:437.2pt;margin-top:.75pt;width:350.3pt;height:106.2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" fillcolor="white [3212]" strokecolor="black [3213]">
                <v:textbox>
                  <w:txbxContent>
                    <w:p w14:paraId="4AA96BDA" w14:textId="1CF33975" w:rsidR="0055222E" w:rsidRPr="0055222E" w:rsidRDefault="0055222E" w:rsidP="00E25860">
                      <w:pPr>
                        <w:shd w:val="clear" w:color="auto" w:fill="F7CAAC" w:themeFill="accent2" w:themeFillTint="66"/>
                        <w:jc w:val="center"/>
                        <w:rPr>
                          <w:b/>
                          <w:u w:val="single"/>
                        </w:rPr>
                      </w:pPr>
                      <w:r w:rsidRPr="0055222E">
                        <w:rPr>
                          <w:b/>
                          <w:u w:val="single"/>
                        </w:rPr>
                        <w:t xml:space="preserve">Purpose, Audience and </w:t>
                      </w:r>
                      <w:r w:rsidR="00042F93">
                        <w:rPr>
                          <w:b/>
                          <w:u w:val="single"/>
                        </w:rPr>
                        <w:t>Register</w:t>
                      </w:r>
                    </w:p>
                    <w:p w14:paraId="469EE904" w14:textId="7890BC58" w:rsidR="00205330" w:rsidRDefault="0055222E" w:rsidP="00E25860">
                      <w:pPr>
                        <w:shd w:val="clear" w:color="auto" w:fill="F7CAAC" w:themeFill="accent2" w:themeFillTint="66"/>
                      </w:pPr>
                      <w:r w:rsidRPr="00E25860">
                        <w:rPr>
                          <w:b/>
                        </w:rPr>
                        <w:t>Purpose</w:t>
                      </w:r>
                      <w:r>
                        <w:t xml:space="preserve"> = </w:t>
                      </w:r>
                      <w:r w:rsidR="00880DB1" w:rsidRPr="00880DB1">
                        <w:rPr>
                          <w:sz w:val="20"/>
                          <w:szCs w:val="20"/>
                        </w:rPr>
                        <w:t xml:space="preserve">The purpose </w:t>
                      </w:r>
                      <w:r w:rsidR="00880DB1">
                        <w:rPr>
                          <w:sz w:val="20"/>
                          <w:szCs w:val="20"/>
                        </w:rPr>
                        <w:t xml:space="preserve">is to describe the setting from the start of the story as an alternative </w:t>
                      </w:r>
                      <w:r w:rsidR="00211CD9">
                        <w:rPr>
                          <w:sz w:val="20"/>
                          <w:szCs w:val="20"/>
                        </w:rPr>
                        <w:t xml:space="preserve">opening to starting the story with dialogue as displayed by Gill </w:t>
                      </w:r>
                      <w:proofErr w:type="spellStart"/>
                      <w:r w:rsidR="00211CD9">
                        <w:rPr>
                          <w:sz w:val="20"/>
                          <w:szCs w:val="20"/>
                        </w:rPr>
                        <w:t>Tavner</w:t>
                      </w:r>
                      <w:proofErr w:type="spellEnd"/>
                      <w:r w:rsidR="00880DB1">
                        <w:rPr>
                          <w:sz w:val="20"/>
                          <w:szCs w:val="20"/>
                        </w:rPr>
                        <w:t xml:space="preserve">. </w:t>
                      </w:r>
                      <w:r w:rsidR="00880DB1" w:rsidRPr="00880DB1">
                        <w:rPr>
                          <w:sz w:val="20"/>
                          <w:szCs w:val="20"/>
                        </w:rPr>
                        <w:t xml:space="preserve"> </w:t>
                      </w:r>
                    </w:p>
                    <w:p w14:paraId="0B077937" w14:textId="153FEE36" w:rsidR="00205330" w:rsidRDefault="0055222E" w:rsidP="00E25860">
                      <w:pPr>
                        <w:shd w:val="clear" w:color="auto" w:fill="F7CAAC" w:themeFill="accent2" w:themeFillTint="66"/>
                      </w:pPr>
                      <w:r w:rsidRPr="00E25860">
                        <w:rPr>
                          <w:b/>
                        </w:rPr>
                        <w:t>Audience</w:t>
                      </w:r>
                      <w:r>
                        <w:t xml:space="preserve"> = </w:t>
                      </w:r>
                      <w:r w:rsidR="00D469EC" w:rsidRPr="00D469EC">
                        <w:rPr>
                          <w:sz w:val="20"/>
                        </w:rPr>
                        <w:t>School aged children (Key Stage 2)</w:t>
                      </w:r>
                    </w:p>
                    <w:p w14:paraId="19D33B48" w14:textId="636CA894" w:rsidR="0055222E" w:rsidRDefault="0021575C" w:rsidP="00E25860">
                      <w:pPr>
                        <w:shd w:val="clear" w:color="auto" w:fill="F7CAAC" w:themeFill="accent2" w:themeFillTint="66"/>
                      </w:pPr>
                      <w:r>
                        <w:rPr>
                          <w:b/>
                        </w:rPr>
                        <w:t xml:space="preserve">Levels of </w:t>
                      </w:r>
                      <w:r w:rsidR="00A65F41">
                        <w:rPr>
                          <w:b/>
                        </w:rPr>
                        <w:t>F</w:t>
                      </w:r>
                      <w:r>
                        <w:rPr>
                          <w:b/>
                        </w:rPr>
                        <w:t>ormality</w:t>
                      </w:r>
                      <w:r w:rsidR="0055222E">
                        <w:t xml:space="preserve"> = </w:t>
                      </w:r>
                      <w:r w:rsidR="00880DB1" w:rsidRPr="00880DB1">
                        <w:rPr>
                          <w:sz w:val="20"/>
                        </w:rPr>
                        <w:t xml:space="preserve">An informal </w:t>
                      </w:r>
                      <w:r w:rsidR="00042F93">
                        <w:rPr>
                          <w:sz w:val="20"/>
                        </w:rPr>
                        <w:t xml:space="preserve">register is required. </w:t>
                      </w:r>
                    </w:p>
                  </w:txbxContent>
                </v:textbox>
                <w10:wrap type="square"/>
              </v:shape>
            </w:pict>
          </mc:Fallback>
        </mc:AlternateContent>
      </w:r>
      <w:r w:rsidR="00AB3616" w:rsidRPr="00BE7692">
        <w:rPr>
          <w:rFonts w:cstheme="minorHAnsi"/>
          <w:b/>
          <w:u w:val="single"/>
        </w:rPr>
        <w:t xml:space="preserve">Crofton Junior School </w:t>
      </w:r>
    </w:p>
    <w:p w14:paraId="3C477A3D" w14:textId="43777986" w:rsidR="001B7F58" w:rsidRDefault="007C7FFE" w:rsidP="00395EB2">
      <w:pPr>
        <w:spacing w:line="240" w:lineRule="auto"/>
        <w:rPr>
          <w:rFonts w:cstheme="minorHAnsi"/>
          <w:b/>
          <w:u w:val="single"/>
        </w:rPr>
      </w:pPr>
      <w:r w:rsidRPr="00BE7692">
        <w:rPr>
          <w:rFonts w:cstheme="minorHAnsi"/>
          <w:b/>
          <w:u w:val="single"/>
        </w:rPr>
        <w:t>English</w:t>
      </w:r>
      <w:r w:rsidR="001B7F58" w:rsidRPr="00BE7692">
        <w:rPr>
          <w:rFonts w:cstheme="minorHAnsi"/>
          <w:b/>
          <w:u w:val="single"/>
        </w:rPr>
        <w:t xml:space="preserve"> </w:t>
      </w:r>
      <w:r w:rsidR="00AB3616" w:rsidRPr="00BE7692">
        <w:rPr>
          <w:rFonts w:cstheme="minorHAnsi"/>
          <w:b/>
          <w:u w:val="single"/>
        </w:rPr>
        <w:t xml:space="preserve">Knowledge </w:t>
      </w:r>
      <w:r w:rsidR="00AB3616" w:rsidRPr="00D97CE6">
        <w:rPr>
          <w:rFonts w:cstheme="minorHAnsi"/>
          <w:b/>
          <w:u w:val="single"/>
        </w:rPr>
        <w:t>Organiser</w:t>
      </w:r>
      <w:r w:rsidR="00866D32" w:rsidRPr="00D97CE6">
        <w:rPr>
          <w:rFonts w:cstheme="minorHAnsi"/>
          <w:b/>
          <w:u w:val="single"/>
        </w:rPr>
        <w:t xml:space="preserve"> </w:t>
      </w:r>
      <w:r w:rsidR="00395EB2" w:rsidRPr="00D97CE6">
        <w:rPr>
          <w:rFonts w:cstheme="minorHAnsi"/>
          <w:b/>
          <w:u w:val="single"/>
        </w:rPr>
        <w:t xml:space="preserve">Year </w:t>
      </w:r>
      <w:r w:rsidR="00D97CE6" w:rsidRPr="00D97CE6">
        <w:rPr>
          <w:rFonts w:cstheme="minorHAnsi"/>
          <w:b/>
          <w:u w:val="single"/>
        </w:rPr>
        <w:t>4 Autumn 2</w:t>
      </w:r>
      <w:r w:rsidR="00510F25">
        <w:rPr>
          <w:rFonts w:cstheme="minorHAnsi"/>
          <w:b/>
          <w:u w:val="single"/>
        </w:rPr>
        <w:t xml:space="preserve"> (Unit </w:t>
      </w:r>
      <w:r w:rsidR="00D84296">
        <w:rPr>
          <w:rFonts w:cstheme="minorHAnsi"/>
          <w:b/>
          <w:u w:val="single"/>
        </w:rPr>
        <w:t>2</w:t>
      </w:r>
      <w:r w:rsidR="00510F25">
        <w:rPr>
          <w:rFonts w:cstheme="minorHAnsi"/>
          <w:b/>
          <w:u w:val="single"/>
        </w:rPr>
        <w:t>)</w:t>
      </w:r>
    </w:p>
    <w:tbl>
      <w:tblPr>
        <w:tblStyle w:val="TableGrid"/>
        <w:tblpPr w:leftFromText="180" w:rightFromText="180" w:vertAnchor="text" w:horzAnchor="margin" w:tblpX="-318" w:tblpY="135"/>
        <w:tblW w:w="0" w:type="auto"/>
        <w:tblLook w:val="04A0" w:firstRow="1" w:lastRow="0" w:firstColumn="1" w:lastColumn="0" w:noHBand="0" w:noVBand="1"/>
      </w:tblPr>
      <w:tblGrid>
        <w:gridCol w:w="2093"/>
        <w:gridCol w:w="4536"/>
      </w:tblGrid>
      <w:tr w:rsidR="00D97CE6" w14:paraId="54308C53" w14:textId="77777777" w:rsidTr="001035DA">
        <w:tc>
          <w:tcPr>
            <w:tcW w:w="2093" w:type="dxa"/>
            <w:shd w:val="clear" w:color="auto" w:fill="F7CAAC" w:themeFill="accent2" w:themeFillTint="66"/>
          </w:tcPr>
          <w:p w14:paraId="1497F7C2" w14:textId="77777777" w:rsidR="00D97CE6" w:rsidRPr="007A0FBF" w:rsidRDefault="00D97CE6" w:rsidP="00D97CE6">
            <w:pPr>
              <w:rPr>
                <w:rFonts w:cstheme="minorHAnsi"/>
                <w:b/>
              </w:rPr>
            </w:pPr>
            <w:r w:rsidRPr="007A0FBF">
              <w:rPr>
                <w:rFonts w:cstheme="minorHAnsi"/>
                <w:b/>
              </w:rPr>
              <w:t>Unit of Work</w:t>
            </w:r>
          </w:p>
        </w:tc>
        <w:tc>
          <w:tcPr>
            <w:tcW w:w="4536" w:type="dxa"/>
          </w:tcPr>
          <w:p w14:paraId="25088DB1" w14:textId="65695E56" w:rsidR="00D97CE6" w:rsidRPr="007A0FBF" w:rsidRDefault="00510F25" w:rsidP="00D97CE6">
            <w:pPr>
              <w:rPr>
                <w:rFonts w:cstheme="minorHAnsi"/>
              </w:rPr>
            </w:pPr>
            <w:r>
              <w:rPr>
                <w:rFonts w:cstheme="minorHAnsi"/>
              </w:rPr>
              <w:t>Setting description</w:t>
            </w:r>
          </w:p>
        </w:tc>
      </w:tr>
      <w:tr w:rsidR="00D97CE6" w14:paraId="2776C6A2" w14:textId="77777777" w:rsidTr="001035DA">
        <w:tc>
          <w:tcPr>
            <w:tcW w:w="2093" w:type="dxa"/>
            <w:shd w:val="clear" w:color="auto" w:fill="F7CAAC" w:themeFill="accent2" w:themeFillTint="66"/>
          </w:tcPr>
          <w:p w14:paraId="658441DD" w14:textId="0F01B769" w:rsidR="00D97CE6" w:rsidRPr="007A0FBF" w:rsidRDefault="00D97CE6" w:rsidP="00D97CE6">
            <w:pPr>
              <w:rPr>
                <w:rFonts w:cstheme="minorHAnsi"/>
                <w:b/>
              </w:rPr>
            </w:pPr>
            <w:r w:rsidRPr="007A0FBF">
              <w:rPr>
                <w:rFonts w:cstheme="minorHAnsi"/>
                <w:b/>
              </w:rPr>
              <w:t>Text Type / Genre</w:t>
            </w:r>
          </w:p>
        </w:tc>
        <w:tc>
          <w:tcPr>
            <w:tcW w:w="4536" w:type="dxa"/>
          </w:tcPr>
          <w:p w14:paraId="1DDFA2D7" w14:textId="557B4D3B" w:rsidR="00D97CE6" w:rsidRPr="007A0FBF" w:rsidRDefault="00D97CE6" w:rsidP="00D97CE6">
            <w:pPr>
              <w:rPr>
                <w:rFonts w:cstheme="minorHAnsi"/>
              </w:rPr>
            </w:pPr>
            <w:r>
              <w:rPr>
                <w:rFonts w:cstheme="minorHAnsi"/>
              </w:rPr>
              <w:t xml:space="preserve">Fiction – Narrative (Description) </w:t>
            </w:r>
          </w:p>
        </w:tc>
      </w:tr>
      <w:tr w:rsidR="00D97CE6" w14:paraId="69D6E259" w14:textId="77777777" w:rsidTr="001035DA">
        <w:tc>
          <w:tcPr>
            <w:tcW w:w="2093" w:type="dxa"/>
            <w:shd w:val="clear" w:color="auto" w:fill="F7CAAC" w:themeFill="accent2" w:themeFillTint="66"/>
          </w:tcPr>
          <w:p w14:paraId="12AEF4FE" w14:textId="103FDC19" w:rsidR="00D97CE6" w:rsidRPr="007A0FBF" w:rsidRDefault="00D97CE6" w:rsidP="00D97CE6">
            <w:pPr>
              <w:rPr>
                <w:rFonts w:cstheme="minorHAnsi"/>
                <w:b/>
              </w:rPr>
            </w:pPr>
            <w:r w:rsidRPr="007A0FBF">
              <w:rPr>
                <w:rFonts w:cstheme="minorHAnsi"/>
                <w:b/>
              </w:rPr>
              <w:t xml:space="preserve">Text Driver the Unit of Work </w:t>
            </w:r>
            <w:r>
              <w:rPr>
                <w:rFonts w:cstheme="minorHAnsi"/>
                <w:b/>
              </w:rPr>
              <w:t>l</w:t>
            </w:r>
            <w:r w:rsidRPr="007A0FBF">
              <w:rPr>
                <w:rFonts w:cstheme="minorHAnsi"/>
                <w:b/>
              </w:rPr>
              <w:t xml:space="preserve">inks </w:t>
            </w:r>
            <w:r>
              <w:rPr>
                <w:rFonts w:cstheme="minorHAnsi"/>
                <w:b/>
              </w:rPr>
              <w:t>t</w:t>
            </w:r>
            <w:r w:rsidRPr="007A0FBF">
              <w:rPr>
                <w:rFonts w:cstheme="minorHAnsi"/>
                <w:b/>
              </w:rPr>
              <w:t>o</w:t>
            </w:r>
          </w:p>
        </w:tc>
        <w:tc>
          <w:tcPr>
            <w:tcW w:w="4536" w:type="dxa"/>
          </w:tcPr>
          <w:p w14:paraId="5CF97A54" w14:textId="764EBD74" w:rsidR="00D97CE6" w:rsidRPr="007A0FBF" w:rsidRDefault="00D97CE6" w:rsidP="00D97CE6">
            <w:pPr>
              <w:rPr>
                <w:rFonts w:cstheme="minorHAnsi"/>
              </w:rPr>
            </w:pPr>
            <w:r>
              <w:rPr>
                <w:rFonts w:cstheme="minorHAnsi"/>
              </w:rPr>
              <w:t xml:space="preserve">A Christmas Carol by Charles Dickens (retold Gill </w:t>
            </w:r>
            <w:proofErr w:type="spellStart"/>
            <w:r>
              <w:rPr>
                <w:rFonts w:cstheme="minorHAnsi"/>
              </w:rPr>
              <w:t>Tavner</w:t>
            </w:r>
            <w:proofErr w:type="spellEnd"/>
            <w:r>
              <w:rPr>
                <w:rFonts w:cstheme="minorHAnsi"/>
              </w:rPr>
              <w:t xml:space="preserve">) </w:t>
            </w:r>
          </w:p>
        </w:tc>
      </w:tr>
    </w:tbl>
    <w:p w14:paraId="3D205B06" w14:textId="77777777" w:rsidR="001035DA" w:rsidRPr="00C36FEB" w:rsidRDefault="001035DA" w:rsidP="00BE7692">
      <w:pPr>
        <w:rPr>
          <w:rFonts w:cstheme="minorHAnsi"/>
          <w:b/>
          <w:sz w:val="14"/>
          <w:szCs w:val="14"/>
          <w:u w:val="single"/>
        </w:rPr>
      </w:pPr>
    </w:p>
    <w:tbl>
      <w:tblPr>
        <w:tblStyle w:val="TableGrid"/>
        <w:tblW w:w="16161" w:type="dxa"/>
        <w:tblInd w:w="-318" w:type="dxa"/>
        <w:tblLook w:val="04A0" w:firstRow="1" w:lastRow="0" w:firstColumn="1" w:lastColumn="0" w:noHBand="0" w:noVBand="1"/>
      </w:tblPr>
      <w:tblGrid>
        <w:gridCol w:w="1331"/>
        <w:gridCol w:w="14830"/>
      </w:tblGrid>
      <w:tr w:rsidR="00DB565B" w:rsidRPr="00866D32" w14:paraId="5974276D" w14:textId="77777777" w:rsidTr="00DB565B">
        <w:trPr>
          <w:trHeight w:val="1931"/>
        </w:trPr>
        <w:tc>
          <w:tcPr>
            <w:tcW w:w="1318" w:type="dxa"/>
            <w:shd w:val="clear" w:color="auto" w:fill="F7CAAC" w:themeFill="accent2" w:themeFillTint="66"/>
          </w:tcPr>
          <w:p w14:paraId="6AA52123" w14:textId="77777777" w:rsidR="00DB565B" w:rsidRDefault="00DB565B" w:rsidP="00AB3616">
            <w:pPr>
              <w:jc w:val="center"/>
              <w:rPr>
                <w:rFonts w:cstheme="minorHAnsi"/>
                <w:b/>
              </w:rPr>
            </w:pPr>
            <w:r w:rsidRPr="00866D32">
              <w:rPr>
                <w:rFonts w:cstheme="minorHAnsi"/>
                <w:b/>
              </w:rPr>
              <w:t>Overview of the Unit of Work</w:t>
            </w:r>
            <w:r>
              <w:rPr>
                <w:rFonts w:cstheme="minorHAnsi"/>
                <w:b/>
              </w:rPr>
              <w:t xml:space="preserve"> including End of Unit Outcome</w:t>
            </w:r>
          </w:p>
          <w:p w14:paraId="0A4075CD" w14:textId="3A33A747" w:rsidR="00DB565B" w:rsidRPr="00866D32" w:rsidRDefault="00DB565B" w:rsidP="00AB3616">
            <w:pPr>
              <w:jc w:val="center"/>
              <w:rPr>
                <w:rFonts w:cstheme="minorHAnsi"/>
                <w:b/>
              </w:rPr>
            </w:pPr>
          </w:p>
        </w:tc>
        <w:tc>
          <w:tcPr>
            <w:tcW w:w="14843" w:type="dxa"/>
          </w:tcPr>
          <w:p w14:paraId="5851E968" w14:textId="151A62AF" w:rsidR="00DB565B" w:rsidRPr="00866D32" w:rsidRDefault="00D469EC">
            <w:pPr>
              <w:rPr>
                <w:rFonts w:cstheme="minorHAnsi"/>
              </w:rPr>
            </w:pPr>
            <w:r>
              <w:rPr>
                <w:rFonts w:cstheme="minorHAnsi"/>
              </w:rPr>
              <w:t xml:space="preserve">Pupils will recall their knowledge of phrases and clauses from Year 3. They will understand that a clause has a subject, verb and </w:t>
            </w:r>
            <w:r w:rsidR="00510F25">
              <w:rPr>
                <w:rFonts w:cstheme="minorHAnsi"/>
              </w:rPr>
              <w:t xml:space="preserve">may contain an </w:t>
            </w:r>
            <w:r>
              <w:rPr>
                <w:rFonts w:cstheme="minorHAnsi"/>
              </w:rPr>
              <w:t xml:space="preserve">object to make sense on its own. They will explore main clauses and subordinate clauses and manipulate them for effect. Pupils will explore different types of narrative openers </w:t>
            </w:r>
            <w:r w:rsidR="00510F25">
              <w:rPr>
                <w:rFonts w:cstheme="minorHAnsi"/>
              </w:rPr>
              <w:t xml:space="preserve">including setting description, character description, dialogue and action </w:t>
            </w:r>
            <w:r>
              <w:rPr>
                <w:rFonts w:cstheme="minorHAnsi"/>
              </w:rPr>
              <w:t>and the effect on the reader. After exploring openings, pupils will focus on writing a descriptive opening to A Christmas Carol</w:t>
            </w:r>
            <w:r w:rsidR="00A82DBE">
              <w:rPr>
                <w:rFonts w:cstheme="minorHAnsi"/>
              </w:rPr>
              <w:t xml:space="preserve"> as an alternative to starting </w:t>
            </w:r>
            <w:r w:rsidR="00F06269">
              <w:rPr>
                <w:rFonts w:cstheme="minorHAnsi"/>
              </w:rPr>
              <w:t>the</w:t>
            </w:r>
            <w:r w:rsidR="00A82DBE">
              <w:rPr>
                <w:rFonts w:cstheme="minorHAnsi"/>
              </w:rPr>
              <w:t xml:space="preserve"> story with dialogue</w:t>
            </w:r>
            <w:r>
              <w:rPr>
                <w:rFonts w:cstheme="minorHAnsi"/>
              </w:rPr>
              <w:t xml:space="preserve">. </w:t>
            </w:r>
            <w:r w:rsidR="00A82DBE">
              <w:rPr>
                <w:rFonts w:cstheme="minorHAnsi"/>
              </w:rPr>
              <w:t xml:space="preserve">To do this, pupils will explore ambitious vocabulary to create a vivid image in the reader’s </w:t>
            </w:r>
            <w:r w:rsidR="00A82DBE" w:rsidRPr="00A82DBE">
              <w:rPr>
                <w:rFonts w:cstheme="minorHAnsi"/>
              </w:rPr>
              <w:t>mind</w:t>
            </w:r>
            <w:r w:rsidR="00510F25">
              <w:rPr>
                <w:rFonts w:cstheme="minorHAnsi"/>
              </w:rPr>
              <w:t xml:space="preserve"> focussing on using the five senses to enable powerful description</w:t>
            </w:r>
            <w:r w:rsidR="0021575C">
              <w:rPr>
                <w:rFonts w:cstheme="minorHAnsi"/>
              </w:rPr>
              <w:t>. They will also explore creative opportunities to be purposeful with their language choices</w:t>
            </w:r>
            <w:r w:rsidR="00A82DBE" w:rsidRPr="00A82DBE">
              <w:rPr>
                <w:rFonts w:cstheme="minorHAnsi"/>
              </w:rPr>
              <w:t xml:space="preserve">. Pupils will reflect upon their initial draft and begin to make purposeful edits to up level this further with a particular focus on </w:t>
            </w:r>
            <w:r w:rsidR="00211CD9">
              <w:rPr>
                <w:rFonts w:cstheme="minorHAnsi"/>
              </w:rPr>
              <w:t xml:space="preserve">ambitious and purposeful language. </w:t>
            </w:r>
            <w:r w:rsidR="00A82DBE" w:rsidRPr="00A82DBE">
              <w:rPr>
                <w:rFonts w:cstheme="minorHAnsi"/>
              </w:rPr>
              <w:t>Pupils will develop their knowledge of proof reading to proof read for spelling, punctuation and grammatical errors.</w:t>
            </w:r>
            <w:r w:rsidR="00A82DBE">
              <w:rPr>
                <w:rFonts w:cstheme="minorHAnsi"/>
                <w:sz w:val="20"/>
                <w:szCs w:val="20"/>
              </w:rPr>
              <w:t xml:space="preserve">  </w:t>
            </w:r>
          </w:p>
        </w:tc>
      </w:tr>
      <w:tr w:rsidR="00DB565B" w:rsidRPr="00866D32" w14:paraId="5A436856" w14:textId="77777777" w:rsidTr="00377EA8">
        <w:trPr>
          <w:trHeight w:val="200"/>
        </w:trPr>
        <w:tc>
          <w:tcPr>
            <w:tcW w:w="1318" w:type="dxa"/>
            <w:shd w:val="clear" w:color="auto" w:fill="F7CAAC" w:themeFill="accent2" w:themeFillTint="66"/>
          </w:tcPr>
          <w:p w14:paraId="3EDC427D" w14:textId="3ACCF8D4" w:rsidR="00DB565B" w:rsidRPr="00866D32" w:rsidRDefault="00AC0D70" w:rsidP="00AB3616">
            <w:pPr>
              <w:jc w:val="center"/>
              <w:rPr>
                <w:rFonts w:cstheme="minorHAnsi"/>
                <w:b/>
              </w:rPr>
            </w:pPr>
            <w:r>
              <w:rPr>
                <w:rFonts w:cstheme="minorHAnsi"/>
                <w:b/>
                <w:sz w:val="20"/>
                <w:szCs w:val="20"/>
              </w:rPr>
              <w:t>Links to Reading Objectives</w:t>
            </w:r>
          </w:p>
        </w:tc>
        <w:tc>
          <w:tcPr>
            <w:tcW w:w="14843" w:type="dxa"/>
            <w:tcBorders>
              <w:bottom w:val="single" w:sz="4" w:space="0" w:color="auto"/>
            </w:tcBorders>
          </w:tcPr>
          <w:p w14:paraId="22EF880F" w14:textId="667333CB" w:rsidR="00A82DBE" w:rsidRDefault="00510F25" w:rsidP="003A54A2">
            <w:pPr>
              <w:rPr>
                <w:rFonts w:cstheme="minorHAnsi"/>
              </w:rPr>
            </w:pPr>
            <w:r>
              <w:rPr>
                <w:rFonts w:cstheme="minorHAnsi"/>
              </w:rPr>
              <w:t xml:space="preserve">Pupils will </w:t>
            </w:r>
            <w:r w:rsidR="00D41A58">
              <w:rPr>
                <w:rFonts w:cstheme="minorHAnsi"/>
              </w:rPr>
              <w:t>study the opening of A Christmas Carol in depth</w:t>
            </w:r>
            <w:r w:rsidR="00D8369C">
              <w:rPr>
                <w:rFonts w:cstheme="minorHAnsi"/>
              </w:rPr>
              <w:t>. They will retrieve and infer</w:t>
            </w:r>
            <w:r w:rsidR="000C5B19">
              <w:rPr>
                <w:rFonts w:cstheme="minorHAnsi"/>
              </w:rPr>
              <w:t xml:space="preserve"> information from the text, focussing on characteristics of Bob and </w:t>
            </w:r>
            <w:r w:rsidR="003A54A2">
              <w:rPr>
                <w:rFonts w:cstheme="minorHAnsi"/>
              </w:rPr>
              <w:t>Scrooge, and</w:t>
            </w:r>
            <w:r w:rsidR="000C5B19">
              <w:rPr>
                <w:rFonts w:cstheme="minorHAnsi"/>
              </w:rPr>
              <w:t xml:space="preserve"> the reader’s impression of the setting. They will explore the meaning of certain vocabulary choices and how these have an effect on the reader. </w:t>
            </w:r>
            <w:r w:rsidR="00D41A58">
              <w:rPr>
                <w:rFonts w:cstheme="minorHAnsi"/>
              </w:rPr>
              <w:t xml:space="preserve">They will </w:t>
            </w:r>
            <w:r>
              <w:rPr>
                <w:rFonts w:cstheme="minorHAnsi"/>
              </w:rPr>
              <w:t>explore the opening</w:t>
            </w:r>
            <w:r w:rsidR="00F1524D">
              <w:rPr>
                <w:rFonts w:cstheme="minorHAnsi"/>
              </w:rPr>
              <w:t xml:space="preserve"> of the story </w:t>
            </w:r>
            <w:r w:rsidR="00D41A58">
              <w:rPr>
                <w:rFonts w:cstheme="minorHAnsi"/>
              </w:rPr>
              <w:t xml:space="preserve">along with a variety of different story openers. </w:t>
            </w:r>
            <w:r w:rsidR="00D41A58" w:rsidRPr="00D41A58">
              <w:rPr>
                <w:rFonts w:cstheme="minorHAnsi"/>
              </w:rPr>
              <w:t xml:space="preserve">Pupils will discuss and evaluate </w:t>
            </w:r>
            <w:r w:rsidR="00D41A58">
              <w:rPr>
                <w:rFonts w:cstheme="minorHAnsi"/>
              </w:rPr>
              <w:t xml:space="preserve">different story openers identifying which type is used </w:t>
            </w:r>
            <w:r w:rsidR="00D8369C">
              <w:rPr>
                <w:rFonts w:cstheme="minorHAnsi"/>
              </w:rPr>
              <w:t xml:space="preserve">and express </w:t>
            </w:r>
            <w:r w:rsidR="00D41A58">
              <w:rPr>
                <w:rFonts w:cstheme="minorHAnsi"/>
              </w:rPr>
              <w:t xml:space="preserve">their opinions about them. </w:t>
            </w:r>
          </w:p>
        </w:tc>
      </w:tr>
      <w:tr w:rsidR="00850B0C" w:rsidRPr="00866D32" w14:paraId="746D7D99" w14:textId="77777777" w:rsidTr="00850B0C">
        <w:trPr>
          <w:trHeight w:val="969"/>
        </w:trPr>
        <w:tc>
          <w:tcPr>
            <w:tcW w:w="1318" w:type="dxa"/>
            <w:shd w:val="clear" w:color="auto" w:fill="F7CAAC" w:themeFill="accent2" w:themeFillTint="66"/>
          </w:tcPr>
          <w:p w14:paraId="581968F9" w14:textId="59E38598" w:rsidR="00850B0C" w:rsidRDefault="00850B0C" w:rsidP="00AB3616">
            <w:pPr>
              <w:jc w:val="center"/>
              <w:rPr>
                <w:rFonts w:cstheme="minorHAnsi"/>
                <w:b/>
              </w:rPr>
            </w:pPr>
            <w:r w:rsidRPr="00866D32">
              <w:rPr>
                <w:rFonts w:cstheme="minorHAnsi"/>
                <w:b/>
              </w:rPr>
              <w:t>Prior Learning</w:t>
            </w:r>
          </w:p>
          <w:p w14:paraId="1184E7C3" w14:textId="77777777" w:rsidR="00850B0C" w:rsidRPr="00850B0C" w:rsidRDefault="00850B0C" w:rsidP="00850B0C">
            <w:pPr>
              <w:rPr>
                <w:rFonts w:cstheme="minorHAnsi"/>
              </w:rPr>
            </w:pPr>
          </w:p>
        </w:tc>
        <w:tc>
          <w:tcPr>
            <w:tcW w:w="14843" w:type="dxa"/>
            <w:tcBorders>
              <w:top w:val="single" w:sz="4" w:space="0" w:color="auto"/>
            </w:tcBorders>
          </w:tcPr>
          <w:p w14:paraId="5DE21ED9" w14:textId="2DBDB230" w:rsidR="00850B0C" w:rsidRPr="004F541A" w:rsidRDefault="00850B0C" w:rsidP="00804C77">
            <w:pPr>
              <w:spacing w:line="276" w:lineRule="auto"/>
              <w:rPr>
                <w:rFonts w:cstheme="minorHAnsi"/>
                <w:u w:val="single"/>
              </w:rPr>
            </w:pPr>
            <w:r w:rsidRPr="004F541A">
              <w:rPr>
                <w:rFonts w:cstheme="minorHAnsi"/>
                <w:u w:val="single"/>
              </w:rPr>
              <w:t xml:space="preserve">Vocabulary, Grammar and Punctuation Knowledge: </w:t>
            </w:r>
          </w:p>
          <w:p w14:paraId="6169944E" w14:textId="0D0BED8D" w:rsidR="00850B0C" w:rsidRPr="00B14B09" w:rsidRDefault="00B14B09" w:rsidP="004F541A">
            <w:pPr>
              <w:pStyle w:val="ListParagraph"/>
              <w:numPr>
                <w:ilvl w:val="0"/>
                <w:numId w:val="12"/>
              </w:numPr>
              <w:spacing w:line="276" w:lineRule="auto"/>
              <w:rPr>
                <w:rFonts w:cstheme="minorHAnsi"/>
              </w:rPr>
            </w:pPr>
            <w:r>
              <w:rPr>
                <w:rFonts w:cstheme="minorHAnsi"/>
              </w:rPr>
              <w:t xml:space="preserve">In Year 3, pupils </w:t>
            </w:r>
            <w:r w:rsidR="009325BC">
              <w:rPr>
                <w:rFonts w:cstheme="minorHAnsi"/>
              </w:rPr>
              <w:t xml:space="preserve">explored main and subordinate clauses </w:t>
            </w:r>
            <w:r w:rsidR="00A239E2">
              <w:rPr>
                <w:rFonts w:cstheme="minorHAnsi"/>
              </w:rPr>
              <w:t xml:space="preserve">and how to extend their sentences with more than one clause by using a wider range of conjunctions including when, if, because and although. </w:t>
            </w:r>
          </w:p>
          <w:p w14:paraId="769C4CBA" w14:textId="5E06D19A" w:rsidR="00850B0C" w:rsidRPr="004F541A" w:rsidRDefault="00850B0C" w:rsidP="00804C77">
            <w:pPr>
              <w:spacing w:line="276" w:lineRule="auto"/>
              <w:rPr>
                <w:rFonts w:cstheme="minorHAnsi"/>
                <w:u w:val="single"/>
              </w:rPr>
            </w:pPr>
            <w:r w:rsidRPr="004F541A">
              <w:rPr>
                <w:rFonts w:cstheme="minorHAnsi"/>
                <w:u w:val="single"/>
              </w:rPr>
              <w:t xml:space="preserve">Text Type </w:t>
            </w:r>
            <w:r w:rsidR="004E654A">
              <w:rPr>
                <w:rFonts w:cstheme="minorHAnsi"/>
                <w:u w:val="single"/>
              </w:rPr>
              <w:t>–</w:t>
            </w:r>
            <w:r w:rsidRPr="004F541A">
              <w:rPr>
                <w:rFonts w:cstheme="minorHAnsi"/>
                <w:u w:val="single"/>
              </w:rPr>
              <w:t xml:space="preserve"> </w:t>
            </w:r>
            <w:r w:rsidR="004E654A">
              <w:rPr>
                <w:rFonts w:cstheme="minorHAnsi"/>
                <w:u w:val="single"/>
              </w:rPr>
              <w:t xml:space="preserve">Setting </w:t>
            </w:r>
            <w:r w:rsidR="00A7311D">
              <w:rPr>
                <w:rFonts w:cstheme="minorHAnsi"/>
                <w:u w:val="single"/>
              </w:rPr>
              <w:t>d</w:t>
            </w:r>
            <w:r w:rsidR="004E654A">
              <w:rPr>
                <w:rFonts w:cstheme="minorHAnsi"/>
                <w:u w:val="single"/>
              </w:rPr>
              <w:t xml:space="preserve">escription </w:t>
            </w:r>
          </w:p>
          <w:p w14:paraId="30751069" w14:textId="0BA0E0A0" w:rsidR="00850B0C" w:rsidRPr="00850B0C" w:rsidRDefault="00DA438D" w:rsidP="00850B0C">
            <w:pPr>
              <w:pStyle w:val="ListParagraph"/>
              <w:numPr>
                <w:ilvl w:val="0"/>
                <w:numId w:val="12"/>
              </w:numPr>
              <w:spacing w:line="276" w:lineRule="auto"/>
              <w:rPr>
                <w:rFonts w:cstheme="minorHAnsi"/>
              </w:rPr>
            </w:pPr>
            <w:r>
              <w:rPr>
                <w:rFonts w:cstheme="minorHAnsi"/>
              </w:rPr>
              <w:t xml:space="preserve">In Year 3, in the autumn term, pupils drafted a setting description </w:t>
            </w:r>
            <w:r w:rsidR="00372086">
              <w:rPr>
                <w:rFonts w:cstheme="minorHAnsi"/>
              </w:rPr>
              <w:t xml:space="preserve">to describe the scene through the window of Sam’s house inspired by the text: Window. </w:t>
            </w:r>
          </w:p>
        </w:tc>
      </w:tr>
      <w:tr w:rsidR="00850B0C" w:rsidRPr="00866D32" w14:paraId="235A0FCD" w14:textId="77777777" w:rsidTr="00A812D7">
        <w:trPr>
          <w:trHeight w:val="969"/>
        </w:trPr>
        <w:tc>
          <w:tcPr>
            <w:tcW w:w="1318" w:type="dxa"/>
            <w:shd w:val="clear" w:color="auto" w:fill="F7CAAC" w:themeFill="accent2" w:themeFillTint="66"/>
          </w:tcPr>
          <w:p w14:paraId="56EE15E3" w14:textId="2835D211" w:rsidR="00850B0C" w:rsidRPr="00866D32" w:rsidRDefault="00850B0C" w:rsidP="00AB3616">
            <w:pPr>
              <w:jc w:val="center"/>
              <w:rPr>
                <w:rFonts w:cstheme="minorHAnsi"/>
                <w:b/>
              </w:rPr>
            </w:pPr>
            <w:r>
              <w:rPr>
                <w:rFonts w:cstheme="minorHAnsi"/>
                <w:b/>
              </w:rPr>
              <w:t>Text Type Features (Setting Description)</w:t>
            </w:r>
          </w:p>
        </w:tc>
        <w:tc>
          <w:tcPr>
            <w:tcW w:w="14843" w:type="dxa"/>
          </w:tcPr>
          <w:p w14:paraId="2BE0CEB7" w14:textId="77777777" w:rsidR="002650DA" w:rsidRDefault="002650DA" w:rsidP="00605269">
            <w:pPr>
              <w:pStyle w:val="ListParagraph"/>
              <w:numPr>
                <w:ilvl w:val="0"/>
                <w:numId w:val="12"/>
              </w:numPr>
              <w:spacing w:line="276" w:lineRule="auto"/>
            </w:pPr>
            <w:r>
              <w:t xml:space="preserve">A setting description will create a picture in the reader’s mind through powerful description, introduce any characters and create the atmosphere for the story.  </w:t>
            </w:r>
          </w:p>
          <w:p w14:paraId="1728A59C" w14:textId="77777777" w:rsidR="002650DA" w:rsidRDefault="002650DA" w:rsidP="00605269">
            <w:pPr>
              <w:pStyle w:val="ListParagraph"/>
              <w:numPr>
                <w:ilvl w:val="0"/>
                <w:numId w:val="12"/>
              </w:numPr>
              <w:spacing w:line="276" w:lineRule="auto"/>
            </w:pPr>
            <w:r>
              <w:t xml:space="preserve">A story opening should make the reader want to read on. This is known an a </w:t>
            </w:r>
            <w:r w:rsidRPr="00D41A58">
              <w:t>'hook'.</w:t>
            </w:r>
            <w:r>
              <w:t xml:space="preserve"> It will capture the reader’s attention, leave the reader with questions making the reader want to continue reading.</w:t>
            </w:r>
          </w:p>
          <w:p w14:paraId="06CA8B99" w14:textId="009E4499" w:rsidR="00850B0C" w:rsidRPr="002650DA" w:rsidRDefault="00605269" w:rsidP="002650DA">
            <w:pPr>
              <w:pStyle w:val="ListParagraph"/>
              <w:numPr>
                <w:ilvl w:val="0"/>
                <w:numId w:val="12"/>
              </w:numPr>
              <w:spacing w:line="276" w:lineRule="auto"/>
            </w:pPr>
            <w:r>
              <w:t>A description must use powerful and effective expanded noun phrases in order to create the required atmosphere. It must include references to the five senses (touch, smell, sight, sound and taste) and descriptions will use ambitious vocabulary.</w:t>
            </w:r>
          </w:p>
        </w:tc>
      </w:tr>
      <w:tr w:rsidR="00D97CE6" w:rsidRPr="00866D32" w14:paraId="7D778624" w14:textId="77777777" w:rsidTr="001035DA">
        <w:trPr>
          <w:trHeight w:val="1564"/>
        </w:trPr>
        <w:tc>
          <w:tcPr>
            <w:tcW w:w="1318" w:type="dxa"/>
            <w:shd w:val="clear" w:color="auto" w:fill="F7CAAC" w:themeFill="accent2" w:themeFillTint="66"/>
          </w:tcPr>
          <w:p w14:paraId="3E3E4EEE" w14:textId="77777777" w:rsidR="00D97CE6" w:rsidRDefault="00D97CE6" w:rsidP="00D97CE6">
            <w:pPr>
              <w:jc w:val="center"/>
              <w:rPr>
                <w:rFonts w:cstheme="minorHAnsi"/>
                <w:b/>
              </w:rPr>
            </w:pPr>
            <w:r w:rsidRPr="00866D32">
              <w:rPr>
                <w:rFonts w:cstheme="minorHAnsi"/>
                <w:b/>
              </w:rPr>
              <w:lastRenderedPageBreak/>
              <w:t>Sticky Knowledge</w:t>
            </w:r>
          </w:p>
          <w:p w14:paraId="3EE2F861" w14:textId="203447C8" w:rsidR="00D97CE6" w:rsidRPr="00866D32" w:rsidRDefault="00D97CE6" w:rsidP="00D97CE6">
            <w:pPr>
              <w:jc w:val="center"/>
              <w:rPr>
                <w:rFonts w:cstheme="minorHAnsi"/>
                <w:b/>
              </w:rPr>
            </w:pPr>
          </w:p>
        </w:tc>
        <w:tc>
          <w:tcPr>
            <w:tcW w:w="14843" w:type="dxa"/>
          </w:tcPr>
          <w:p w14:paraId="64DD6C1E" w14:textId="6C163E8D" w:rsidR="007B4F0A" w:rsidRPr="00CA758E" w:rsidRDefault="007B4F0A" w:rsidP="00D97CE6">
            <w:pPr>
              <w:spacing w:line="276" w:lineRule="auto"/>
            </w:pPr>
            <w:r w:rsidRPr="00CA758E">
              <w:t>During the autumn term, time is spent revisiting key sticky knowledge from previous year groups to ensure this is secure before building on this</w:t>
            </w:r>
            <w:r w:rsidR="009B78F7">
              <w:t xml:space="preserve">. </w:t>
            </w:r>
          </w:p>
          <w:p w14:paraId="29BA4D39" w14:textId="088EAF08" w:rsidR="00D97CE6" w:rsidRPr="00CA758E" w:rsidRDefault="00D97CE6" w:rsidP="00D97CE6">
            <w:pPr>
              <w:spacing w:line="276" w:lineRule="auto"/>
            </w:pPr>
            <w:r w:rsidRPr="00CA758E">
              <w:t>The children will learn:</w:t>
            </w:r>
          </w:p>
          <w:p w14:paraId="6B3144D1" w14:textId="28706E5F" w:rsidR="00D97CE6" w:rsidRDefault="00D97CE6" w:rsidP="00D97CE6">
            <w:pPr>
              <w:pStyle w:val="ListParagraph"/>
              <w:numPr>
                <w:ilvl w:val="0"/>
                <w:numId w:val="13"/>
              </w:numPr>
              <w:spacing w:line="276" w:lineRule="auto"/>
            </w:pPr>
            <w:r>
              <w:t xml:space="preserve"> The features of a main clause and of a subordinate clause. Clauses are separated by either a comma or a subordinating conjunction depending on their position within the sentence. </w:t>
            </w:r>
            <w:r w:rsidR="00A97A05">
              <w:t>(Year 3 revision)</w:t>
            </w:r>
          </w:p>
          <w:p w14:paraId="5C2A0035" w14:textId="77777777" w:rsidR="00D97CE6" w:rsidRDefault="00D97CE6" w:rsidP="00D97CE6">
            <w:pPr>
              <w:pStyle w:val="ListParagraph"/>
              <w:numPr>
                <w:ilvl w:val="1"/>
                <w:numId w:val="13"/>
              </w:numPr>
              <w:spacing w:line="276" w:lineRule="auto"/>
            </w:pPr>
            <w:r>
              <w:t xml:space="preserve">Main clause - contains a subject and a verb (may contain an object) and will make sense on its own. </w:t>
            </w:r>
          </w:p>
          <w:p w14:paraId="5256DBE0" w14:textId="77777777" w:rsidR="00D97CE6" w:rsidRDefault="00D97CE6" w:rsidP="00D97CE6">
            <w:pPr>
              <w:pStyle w:val="ListParagraph"/>
              <w:numPr>
                <w:ilvl w:val="1"/>
                <w:numId w:val="13"/>
              </w:numPr>
              <w:spacing w:line="276" w:lineRule="auto"/>
            </w:pPr>
            <w:r>
              <w:t xml:space="preserve">Subordinate clause – contains a verb but is dependent on a main clause in order to make sense. </w:t>
            </w:r>
          </w:p>
          <w:p w14:paraId="693E0C6B" w14:textId="037AB362" w:rsidR="00D97CE6" w:rsidRDefault="00D97CE6" w:rsidP="00D97CE6">
            <w:pPr>
              <w:pStyle w:val="ListParagraph"/>
              <w:numPr>
                <w:ilvl w:val="0"/>
                <w:numId w:val="13"/>
              </w:numPr>
              <w:spacing w:line="276" w:lineRule="auto"/>
            </w:pPr>
            <w:r>
              <w:t>Sentences can be single or multi-clause</w:t>
            </w:r>
            <w:r w:rsidR="00211CD9">
              <w:t>.</w:t>
            </w:r>
            <w:r>
              <w:t xml:space="preserve"> </w:t>
            </w:r>
            <w:r w:rsidR="00A97A05">
              <w:t>(Year 3 revision)</w:t>
            </w:r>
          </w:p>
          <w:p w14:paraId="0C6F623B" w14:textId="4274A4FD" w:rsidR="00D97CE6" w:rsidRDefault="00D97CE6" w:rsidP="00D97CE6">
            <w:pPr>
              <w:pStyle w:val="ListParagraph"/>
              <w:numPr>
                <w:ilvl w:val="0"/>
                <w:numId w:val="13"/>
              </w:numPr>
              <w:spacing w:line="276" w:lineRule="auto"/>
            </w:pPr>
            <w:r>
              <w:t>A subordinating conjunction links a main clause and a subordinate clause together. The subordinate clause can be manipulated to change position within the sentence</w:t>
            </w:r>
            <w:r w:rsidR="00211CD9">
              <w:t>. It could be located before or after the main clause</w:t>
            </w:r>
            <w:r>
              <w:t xml:space="preserve">. </w:t>
            </w:r>
            <w:r w:rsidR="00A97A05">
              <w:t>(Year 3 revision)</w:t>
            </w:r>
          </w:p>
          <w:p w14:paraId="2818207E" w14:textId="4FDF1E01" w:rsidR="00D97CE6" w:rsidRDefault="00D97CE6" w:rsidP="00D97CE6">
            <w:pPr>
              <w:pStyle w:val="ListParagraph"/>
              <w:numPr>
                <w:ilvl w:val="0"/>
                <w:numId w:val="13"/>
              </w:numPr>
              <w:spacing w:line="276" w:lineRule="auto"/>
            </w:pPr>
            <w:r>
              <w:t xml:space="preserve">The use of comma to separate the subordinate clause from a main clause if it comes first in the sentence. </w:t>
            </w:r>
            <w:r w:rsidR="00A97A05">
              <w:t>(Year 3 revision)</w:t>
            </w:r>
            <w:r>
              <w:t xml:space="preserve">  </w:t>
            </w:r>
          </w:p>
          <w:p w14:paraId="245F777C" w14:textId="706C0E68" w:rsidR="00212214" w:rsidRPr="00785AB0" w:rsidRDefault="00D97CE6" w:rsidP="00605269">
            <w:pPr>
              <w:pStyle w:val="ListParagraph"/>
              <w:numPr>
                <w:ilvl w:val="0"/>
                <w:numId w:val="13"/>
              </w:numPr>
              <w:spacing w:line="276" w:lineRule="auto"/>
            </w:pPr>
            <w:r>
              <w:t>The difference between</w:t>
            </w:r>
            <w:r w:rsidR="008B5D8C">
              <w:t xml:space="preserve"> a</w:t>
            </w:r>
            <w:r>
              <w:t xml:space="preserve"> phrase and a clause. A phrase adds additional information to words (the focus will be on expanding nouns) and they do not contain verbs. Expanded noun phrases will contain at least two purposeful adjectives to clarify the noun. </w:t>
            </w:r>
            <w:r w:rsidR="00A97A05">
              <w:t>(Year 3 revision)</w:t>
            </w:r>
          </w:p>
        </w:tc>
      </w:tr>
      <w:tr w:rsidR="00D97CE6" w:rsidRPr="00866D32" w14:paraId="01BD2D50" w14:textId="77777777" w:rsidTr="001035DA">
        <w:tc>
          <w:tcPr>
            <w:tcW w:w="1318" w:type="dxa"/>
            <w:shd w:val="clear" w:color="auto" w:fill="F7CAAC" w:themeFill="accent2" w:themeFillTint="66"/>
          </w:tcPr>
          <w:p w14:paraId="3ED854C6" w14:textId="77777777" w:rsidR="00D97CE6" w:rsidRPr="00866D32" w:rsidRDefault="00D97CE6" w:rsidP="00D97CE6">
            <w:pPr>
              <w:jc w:val="center"/>
              <w:rPr>
                <w:rFonts w:cstheme="minorHAnsi"/>
                <w:b/>
              </w:rPr>
            </w:pPr>
            <w:r w:rsidRPr="00866D32">
              <w:rPr>
                <w:rFonts w:cstheme="minorHAnsi"/>
                <w:b/>
              </w:rPr>
              <w:t>New Vocabulary</w:t>
            </w:r>
          </w:p>
        </w:tc>
        <w:tc>
          <w:tcPr>
            <w:tcW w:w="14843" w:type="dxa"/>
          </w:tcPr>
          <w:p w14:paraId="10F08031" w14:textId="1291FA8E" w:rsidR="00D97CE6" w:rsidRDefault="003D18E5" w:rsidP="00D97CE6">
            <w:pPr>
              <w:pStyle w:val="NormalWeb"/>
              <w:numPr>
                <w:ilvl w:val="0"/>
                <w:numId w:val="12"/>
              </w:numPr>
              <w:spacing w:before="0" w:beforeAutospacing="0" w:after="0" w:afterAutospacing="0" w:line="312" w:lineRule="auto"/>
              <w:rPr>
                <w:rFonts w:asciiTheme="minorHAnsi" w:eastAsiaTheme="minorEastAsia" w:hAnsiTheme="minorHAnsi" w:cstheme="minorHAnsi"/>
                <w:bCs/>
                <w:color w:val="000000" w:themeColor="text1"/>
                <w:kern w:val="24"/>
                <w:sz w:val="22"/>
                <w:szCs w:val="22"/>
                <w:lang w:val="en-US" w:eastAsia="en-US"/>
              </w:rPr>
            </w:pPr>
            <w:r w:rsidRPr="003D18E5">
              <w:rPr>
                <w:rFonts w:asciiTheme="minorHAnsi" w:eastAsiaTheme="minorEastAsia" w:hAnsiTheme="minorHAnsi" w:cstheme="minorHAnsi"/>
                <w:b/>
                <w:bCs/>
                <w:color w:val="000000" w:themeColor="text1"/>
                <w:kern w:val="24"/>
                <w:sz w:val="22"/>
                <w:szCs w:val="22"/>
                <w:lang w:val="en-US" w:eastAsia="en-US"/>
              </w:rPr>
              <w:t>Main clause</w:t>
            </w:r>
            <w:r>
              <w:rPr>
                <w:rFonts w:asciiTheme="minorHAnsi" w:eastAsiaTheme="minorEastAsia" w:hAnsiTheme="minorHAnsi" w:cstheme="minorHAnsi"/>
                <w:bCs/>
                <w:color w:val="000000" w:themeColor="text1"/>
                <w:kern w:val="24"/>
                <w:sz w:val="22"/>
                <w:szCs w:val="22"/>
                <w:lang w:val="en-US" w:eastAsia="en-US"/>
              </w:rPr>
              <w:t xml:space="preserve"> - </w:t>
            </w:r>
            <w:r w:rsidRPr="003D18E5">
              <w:rPr>
                <w:rFonts w:asciiTheme="minorHAnsi" w:eastAsiaTheme="minorEastAsia" w:hAnsiTheme="minorHAnsi" w:cstheme="minorHAnsi"/>
                <w:bCs/>
                <w:color w:val="000000" w:themeColor="text1"/>
                <w:kern w:val="24"/>
                <w:sz w:val="22"/>
                <w:szCs w:val="22"/>
                <w:lang w:val="en-US" w:eastAsia="en-US"/>
              </w:rPr>
              <w:t>A main clause is a group of words that contains a subject and a verb and can form complete sense on its own.</w:t>
            </w:r>
          </w:p>
          <w:p w14:paraId="75728D26" w14:textId="138BAA62" w:rsidR="00D97CE6" w:rsidRPr="003D18E5" w:rsidRDefault="003D18E5" w:rsidP="00D97CE6">
            <w:pPr>
              <w:pStyle w:val="NormalWeb"/>
              <w:numPr>
                <w:ilvl w:val="0"/>
                <w:numId w:val="12"/>
              </w:numPr>
              <w:spacing w:before="0" w:beforeAutospacing="0" w:after="0" w:afterAutospacing="0" w:line="312" w:lineRule="auto"/>
              <w:rPr>
                <w:rFonts w:asciiTheme="minorHAnsi" w:eastAsiaTheme="minorEastAsia" w:hAnsiTheme="minorHAnsi" w:cstheme="minorHAnsi"/>
                <w:b/>
                <w:bCs/>
                <w:color w:val="000000" w:themeColor="text1"/>
                <w:kern w:val="24"/>
                <w:sz w:val="22"/>
                <w:szCs w:val="22"/>
                <w:lang w:val="en-US" w:eastAsia="en-US"/>
              </w:rPr>
            </w:pPr>
            <w:r>
              <w:rPr>
                <w:rFonts w:asciiTheme="minorHAnsi" w:eastAsiaTheme="minorEastAsia" w:hAnsiTheme="minorHAnsi" w:cstheme="minorHAnsi"/>
                <w:b/>
                <w:bCs/>
                <w:color w:val="000000" w:themeColor="text1"/>
                <w:kern w:val="24"/>
                <w:sz w:val="22"/>
                <w:szCs w:val="22"/>
                <w:lang w:val="en-US" w:eastAsia="en-US"/>
              </w:rPr>
              <w:t>S</w:t>
            </w:r>
            <w:r w:rsidR="00D97CE6" w:rsidRPr="003D18E5">
              <w:rPr>
                <w:rFonts w:asciiTheme="minorHAnsi" w:eastAsiaTheme="minorEastAsia" w:hAnsiTheme="minorHAnsi" w:cstheme="minorHAnsi"/>
                <w:b/>
                <w:bCs/>
                <w:color w:val="000000" w:themeColor="text1"/>
                <w:kern w:val="24"/>
                <w:sz w:val="22"/>
                <w:szCs w:val="22"/>
                <w:lang w:val="en-US" w:eastAsia="en-US"/>
              </w:rPr>
              <w:t xml:space="preserve">ubordinate clause </w:t>
            </w:r>
            <w:r>
              <w:rPr>
                <w:rFonts w:asciiTheme="minorHAnsi" w:eastAsiaTheme="minorEastAsia" w:hAnsiTheme="minorHAnsi" w:cstheme="minorHAnsi"/>
                <w:b/>
                <w:bCs/>
                <w:color w:val="000000" w:themeColor="text1"/>
                <w:kern w:val="24"/>
                <w:sz w:val="22"/>
                <w:szCs w:val="22"/>
                <w:lang w:val="en-US" w:eastAsia="en-US"/>
              </w:rPr>
              <w:t xml:space="preserve">- </w:t>
            </w:r>
            <w:r w:rsidRPr="003D18E5">
              <w:rPr>
                <w:rFonts w:asciiTheme="minorHAnsi" w:eastAsiaTheme="minorEastAsia" w:hAnsiTheme="minorHAnsi" w:cstheme="minorHAnsi"/>
                <w:bCs/>
                <w:color w:val="000000" w:themeColor="text1"/>
                <w:kern w:val="24"/>
                <w:sz w:val="22"/>
                <w:szCs w:val="22"/>
                <w:lang w:val="en-US" w:eastAsia="en-US"/>
              </w:rPr>
              <w:t>A subordinate clause is a part of a sentence that adds additional information to the main clause. The subordinate clause doesn't make sense on its own. It is dependent on the main clause to make sense.</w:t>
            </w:r>
          </w:p>
          <w:p w14:paraId="39902B12" w14:textId="22F2BA56" w:rsidR="00AD78A3" w:rsidRPr="00AD78A3" w:rsidRDefault="003D18E5" w:rsidP="00AD78A3">
            <w:pPr>
              <w:pStyle w:val="NormalWeb"/>
              <w:numPr>
                <w:ilvl w:val="0"/>
                <w:numId w:val="15"/>
              </w:numPr>
              <w:spacing w:before="0" w:beforeAutospacing="0" w:after="0" w:afterAutospacing="0" w:line="312" w:lineRule="auto"/>
              <w:rPr>
                <w:rFonts w:asciiTheme="minorHAnsi" w:eastAsiaTheme="minorEastAsia" w:hAnsiTheme="minorHAnsi" w:cstheme="minorHAnsi"/>
                <w:bCs/>
                <w:color w:val="000000" w:themeColor="text1"/>
                <w:kern w:val="24"/>
                <w:sz w:val="22"/>
                <w:szCs w:val="22"/>
                <w:lang w:val="en-US" w:eastAsia="en-US"/>
              </w:rPr>
            </w:pPr>
            <w:r w:rsidRPr="003D18E5">
              <w:rPr>
                <w:rFonts w:asciiTheme="minorHAnsi" w:eastAsiaTheme="minorEastAsia" w:hAnsiTheme="minorHAnsi" w:cstheme="minorHAnsi"/>
                <w:b/>
                <w:bCs/>
                <w:color w:val="000000" w:themeColor="text1"/>
                <w:kern w:val="24"/>
                <w:sz w:val="22"/>
                <w:szCs w:val="22"/>
                <w:lang w:val="en-US" w:eastAsia="en-US"/>
              </w:rPr>
              <w:t xml:space="preserve">Setting </w:t>
            </w:r>
            <w:r>
              <w:rPr>
                <w:rFonts w:asciiTheme="minorHAnsi" w:eastAsiaTheme="minorEastAsia" w:hAnsiTheme="minorHAnsi" w:cstheme="minorHAnsi"/>
                <w:bCs/>
                <w:color w:val="000000" w:themeColor="text1"/>
                <w:kern w:val="24"/>
                <w:sz w:val="22"/>
                <w:szCs w:val="22"/>
                <w:lang w:val="en-US" w:eastAsia="en-US"/>
              </w:rPr>
              <w:t xml:space="preserve">– </w:t>
            </w:r>
            <w:r w:rsidRPr="003D18E5">
              <w:rPr>
                <w:rFonts w:asciiTheme="minorHAnsi" w:eastAsiaTheme="minorEastAsia" w:hAnsiTheme="minorHAnsi" w:cstheme="minorHAnsi"/>
                <w:bCs/>
                <w:color w:val="000000" w:themeColor="text1"/>
                <w:kern w:val="24"/>
                <w:sz w:val="22"/>
                <w:szCs w:val="22"/>
                <w:lang w:val="en-US" w:eastAsia="en-US"/>
              </w:rPr>
              <w:t>The setting of a text is the place and time used within the text.</w:t>
            </w:r>
          </w:p>
          <w:p w14:paraId="22CAB5CE" w14:textId="14749ECC" w:rsidR="003D18E5" w:rsidRDefault="00D41A58" w:rsidP="003D18E5">
            <w:pPr>
              <w:pStyle w:val="NormalWeb"/>
              <w:numPr>
                <w:ilvl w:val="0"/>
                <w:numId w:val="15"/>
              </w:numPr>
              <w:spacing w:before="0" w:beforeAutospacing="0" w:after="0" w:afterAutospacing="0" w:line="312" w:lineRule="auto"/>
              <w:rPr>
                <w:rFonts w:asciiTheme="minorHAnsi" w:eastAsiaTheme="minorEastAsia" w:hAnsiTheme="minorHAnsi" w:cstheme="minorHAnsi"/>
                <w:bCs/>
                <w:color w:val="000000" w:themeColor="text1"/>
                <w:kern w:val="24"/>
                <w:sz w:val="22"/>
                <w:szCs w:val="22"/>
                <w:lang w:val="en-US" w:eastAsia="en-US"/>
              </w:rPr>
            </w:pPr>
            <w:r w:rsidRPr="003D18E5">
              <w:rPr>
                <w:rFonts w:asciiTheme="minorHAnsi" w:eastAsiaTheme="minorEastAsia" w:hAnsiTheme="minorHAnsi" w:cstheme="minorHAnsi"/>
                <w:b/>
                <w:bCs/>
                <w:color w:val="000000" w:themeColor="text1"/>
                <w:kern w:val="24"/>
                <w:sz w:val="22"/>
                <w:szCs w:val="22"/>
                <w:lang w:val="en-US" w:eastAsia="en-US"/>
              </w:rPr>
              <w:t>Remorse</w:t>
            </w:r>
            <w:r>
              <w:rPr>
                <w:rFonts w:asciiTheme="minorHAnsi" w:eastAsiaTheme="minorEastAsia" w:hAnsiTheme="minorHAnsi" w:cstheme="minorHAnsi"/>
                <w:bCs/>
                <w:color w:val="000000" w:themeColor="text1"/>
                <w:kern w:val="24"/>
                <w:sz w:val="22"/>
                <w:szCs w:val="22"/>
                <w:lang w:val="en-US" w:eastAsia="en-US"/>
              </w:rPr>
              <w:t xml:space="preserve"> </w:t>
            </w:r>
            <w:r w:rsidR="005539B7">
              <w:rPr>
                <w:rFonts w:asciiTheme="minorHAnsi" w:eastAsiaTheme="minorEastAsia" w:hAnsiTheme="minorHAnsi" w:cstheme="minorHAnsi"/>
                <w:bCs/>
                <w:color w:val="000000" w:themeColor="text1"/>
                <w:kern w:val="24"/>
                <w:sz w:val="22"/>
                <w:szCs w:val="22"/>
                <w:lang w:val="en-US" w:eastAsia="en-US"/>
              </w:rPr>
              <w:t>–</w:t>
            </w:r>
            <w:r>
              <w:rPr>
                <w:rFonts w:asciiTheme="minorHAnsi" w:eastAsiaTheme="minorEastAsia" w:hAnsiTheme="minorHAnsi" w:cstheme="minorHAnsi"/>
                <w:bCs/>
                <w:color w:val="000000" w:themeColor="text1"/>
                <w:kern w:val="24"/>
                <w:sz w:val="22"/>
                <w:szCs w:val="22"/>
                <w:lang w:val="en-US" w:eastAsia="en-US"/>
              </w:rPr>
              <w:t xml:space="preserve"> </w:t>
            </w:r>
            <w:r w:rsidR="003D18E5" w:rsidRPr="003D18E5">
              <w:rPr>
                <w:rFonts w:asciiTheme="minorHAnsi" w:eastAsiaTheme="minorEastAsia" w:hAnsiTheme="minorHAnsi" w:cstheme="minorHAnsi"/>
                <w:bCs/>
                <w:color w:val="000000" w:themeColor="text1"/>
                <w:kern w:val="24"/>
                <w:sz w:val="22"/>
                <w:szCs w:val="22"/>
                <w:lang w:val="en-US" w:eastAsia="en-US"/>
              </w:rPr>
              <w:t>a feeling of responsibility for wrong</w:t>
            </w:r>
            <w:r w:rsidR="003D18E5">
              <w:rPr>
                <w:rFonts w:asciiTheme="minorHAnsi" w:eastAsiaTheme="minorEastAsia" w:hAnsiTheme="minorHAnsi" w:cstheme="minorHAnsi"/>
                <w:bCs/>
                <w:color w:val="000000" w:themeColor="text1"/>
                <w:kern w:val="24"/>
                <w:sz w:val="22"/>
                <w:szCs w:val="22"/>
                <w:lang w:val="en-US" w:eastAsia="en-US"/>
              </w:rPr>
              <w:t xml:space="preserve"> </w:t>
            </w:r>
            <w:r w:rsidR="003D18E5" w:rsidRPr="003D18E5">
              <w:rPr>
                <w:rFonts w:asciiTheme="minorHAnsi" w:eastAsiaTheme="minorEastAsia" w:hAnsiTheme="minorHAnsi" w:cstheme="minorHAnsi"/>
                <w:bCs/>
                <w:color w:val="000000" w:themeColor="text1"/>
                <w:kern w:val="24"/>
                <w:sz w:val="22"/>
                <w:szCs w:val="22"/>
                <w:lang w:val="en-US" w:eastAsia="en-US"/>
              </w:rPr>
              <w:t>doing</w:t>
            </w:r>
            <w:r w:rsidR="003D18E5">
              <w:rPr>
                <w:rFonts w:asciiTheme="minorHAnsi" w:eastAsiaTheme="minorEastAsia" w:hAnsiTheme="minorHAnsi" w:cstheme="minorHAnsi"/>
                <w:bCs/>
                <w:color w:val="000000" w:themeColor="text1"/>
                <w:kern w:val="24"/>
                <w:sz w:val="22"/>
                <w:szCs w:val="22"/>
                <w:lang w:val="en-US" w:eastAsia="en-US"/>
              </w:rPr>
              <w:t xml:space="preserve">, </w:t>
            </w:r>
            <w:r w:rsidR="005539B7">
              <w:rPr>
                <w:rFonts w:asciiTheme="minorHAnsi" w:eastAsiaTheme="minorEastAsia" w:hAnsiTheme="minorHAnsi" w:cstheme="minorHAnsi"/>
                <w:bCs/>
                <w:color w:val="000000" w:themeColor="text1"/>
                <w:kern w:val="24"/>
                <w:sz w:val="22"/>
                <w:szCs w:val="22"/>
                <w:lang w:val="en-US" w:eastAsia="en-US"/>
              </w:rPr>
              <w:t>deep regret or guilt</w:t>
            </w:r>
            <w:r w:rsidR="003D18E5">
              <w:rPr>
                <w:rFonts w:asciiTheme="minorHAnsi" w:eastAsiaTheme="minorEastAsia" w:hAnsiTheme="minorHAnsi" w:cstheme="minorHAnsi"/>
                <w:bCs/>
                <w:color w:val="000000" w:themeColor="text1"/>
                <w:kern w:val="24"/>
                <w:sz w:val="22"/>
                <w:szCs w:val="22"/>
                <w:lang w:val="en-US" w:eastAsia="en-US"/>
              </w:rPr>
              <w:t xml:space="preserve"> </w:t>
            </w:r>
          </w:p>
          <w:p w14:paraId="0C38FFE2" w14:textId="60C1D3FF" w:rsidR="00D97CE6" w:rsidRPr="00F97BEF" w:rsidRDefault="003D18E5" w:rsidP="00D97CE6">
            <w:pPr>
              <w:pStyle w:val="NormalWeb"/>
              <w:numPr>
                <w:ilvl w:val="0"/>
                <w:numId w:val="15"/>
              </w:numPr>
              <w:spacing w:before="0" w:beforeAutospacing="0" w:after="0" w:afterAutospacing="0" w:line="312" w:lineRule="auto"/>
              <w:rPr>
                <w:rFonts w:asciiTheme="minorHAnsi" w:eastAsiaTheme="minorEastAsia" w:hAnsiTheme="minorHAnsi" w:cstheme="minorHAnsi"/>
                <w:bCs/>
                <w:color w:val="000000" w:themeColor="text1"/>
                <w:kern w:val="24"/>
                <w:sz w:val="22"/>
                <w:szCs w:val="22"/>
                <w:lang w:val="en-US" w:eastAsia="en-US"/>
              </w:rPr>
            </w:pPr>
            <w:r w:rsidRPr="003D18E5">
              <w:rPr>
                <w:rFonts w:asciiTheme="minorHAnsi" w:eastAsiaTheme="minorEastAsia" w:hAnsiTheme="minorHAnsi" w:cstheme="minorHAnsi"/>
                <w:b/>
                <w:bCs/>
                <w:color w:val="000000" w:themeColor="text1"/>
                <w:kern w:val="24"/>
                <w:sz w:val="22"/>
                <w:szCs w:val="22"/>
                <w:lang w:val="en-US" w:eastAsia="en-US"/>
              </w:rPr>
              <w:t>Extinguished</w:t>
            </w:r>
            <w:r>
              <w:rPr>
                <w:rFonts w:asciiTheme="minorHAnsi" w:eastAsiaTheme="minorEastAsia" w:hAnsiTheme="minorHAnsi" w:cstheme="minorHAnsi"/>
                <w:bCs/>
                <w:color w:val="000000" w:themeColor="text1"/>
                <w:kern w:val="24"/>
                <w:sz w:val="22"/>
                <w:szCs w:val="22"/>
                <w:lang w:val="en-US" w:eastAsia="en-US"/>
              </w:rPr>
              <w:t xml:space="preserve"> – to be put out</w:t>
            </w:r>
            <w:r w:rsidR="007058B7">
              <w:rPr>
                <w:rFonts w:asciiTheme="minorHAnsi" w:eastAsiaTheme="minorEastAsia" w:hAnsiTheme="minorHAnsi" w:cstheme="minorHAnsi"/>
                <w:bCs/>
                <w:color w:val="000000" w:themeColor="text1"/>
                <w:kern w:val="24"/>
                <w:sz w:val="22"/>
                <w:szCs w:val="22"/>
                <w:lang w:val="en-US" w:eastAsia="en-US"/>
              </w:rPr>
              <w:t xml:space="preserve"> </w:t>
            </w:r>
          </w:p>
        </w:tc>
      </w:tr>
      <w:tr w:rsidR="00D97CE6" w:rsidRPr="00866D32" w14:paraId="360495D4" w14:textId="77777777" w:rsidTr="001035DA">
        <w:tc>
          <w:tcPr>
            <w:tcW w:w="1318" w:type="dxa"/>
            <w:shd w:val="clear" w:color="auto" w:fill="F7CAAC" w:themeFill="accent2" w:themeFillTint="66"/>
          </w:tcPr>
          <w:p w14:paraId="51800FFB" w14:textId="77777777" w:rsidR="00D97CE6" w:rsidRPr="00866D32" w:rsidRDefault="00D97CE6" w:rsidP="00D97CE6">
            <w:pPr>
              <w:jc w:val="center"/>
              <w:rPr>
                <w:rFonts w:cstheme="minorHAnsi"/>
                <w:b/>
              </w:rPr>
            </w:pPr>
            <w:r w:rsidRPr="00866D32">
              <w:rPr>
                <w:rFonts w:cstheme="minorHAnsi"/>
                <w:b/>
              </w:rPr>
              <w:t>Post Learning</w:t>
            </w:r>
          </w:p>
        </w:tc>
        <w:tc>
          <w:tcPr>
            <w:tcW w:w="14843" w:type="dxa"/>
          </w:tcPr>
          <w:p w14:paraId="7471DBC2" w14:textId="475CB765" w:rsidR="0023795B" w:rsidRDefault="00035A6D" w:rsidP="00D31950">
            <w:pPr>
              <w:pStyle w:val="ListParagraph"/>
              <w:numPr>
                <w:ilvl w:val="0"/>
                <w:numId w:val="16"/>
              </w:numPr>
              <w:rPr>
                <w:rFonts w:cstheme="minorHAnsi"/>
              </w:rPr>
            </w:pPr>
            <w:r>
              <w:rPr>
                <w:rFonts w:cstheme="minorHAnsi"/>
              </w:rPr>
              <w:t>In Ye</w:t>
            </w:r>
            <w:r w:rsidR="006900EC">
              <w:rPr>
                <w:rFonts w:cstheme="minorHAnsi"/>
              </w:rPr>
              <w:t xml:space="preserve">ar </w:t>
            </w:r>
            <w:r w:rsidR="00BC4944">
              <w:rPr>
                <w:rFonts w:cstheme="minorHAnsi"/>
              </w:rPr>
              <w:t xml:space="preserve">5, in the autumn term, pupils will describe the setting of the </w:t>
            </w:r>
            <w:r w:rsidR="00F01A25">
              <w:rPr>
                <w:rFonts w:cstheme="minorHAnsi"/>
              </w:rPr>
              <w:t>c</w:t>
            </w:r>
            <w:r w:rsidR="00BC4944">
              <w:rPr>
                <w:rFonts w:cstheme="minorHAnsi"/>
              </w:rPr>
              <w:t xml:space="preserve">hocolate </w:t>
            </w:r>
            <w:r w:rsidR="00F01A25">
              <w:rPr>
                <w:rFonts w:cstheme="minorHAnsi"/>
              </w:rPr>
              <w:t>f</w:t>
            </w:r>
            <w:r w:rsidR="00BC4944">
              <w:rPr>
                <w:rFonts w:cstheme="minorHAnsi"/>
              </w:rPr>
              <w:t>actory within a diary entry from the perspective of Charlie Bucket</w:t>
            </w:r>
            <w:r w:rsidR="00F01A25">
              <w:rPr>
                <w:rFonts w:cstheme="minorHAnsi"/>
              </w:rPr>
              <w:t xml:space="preserve">. This will be </w:t>
            </w:r>
            <w:r w:rsidR="00E104CD">
              <w:rPr>
                <w:rFonts w:cstheme="minorHAnsi"/>
              </w:rPr>
              <w:t xml:space="preserve">inspired by the text: Charlie and the Chocolate Factory. </w:t>
            </w:r>
          </w:p>
          <w:p w14:paraId="4AF482EB" w14:textId="459E1645" w:rsidR="00737842" w:rsidRDefault="00737842" w:rsidP="00D31950">
            <w:pPr>
              <w:pStyle w:val="ListParagraph"/>
              <w:numPr>
                <w:ilvl w:val="0"/>
                <w:numId w:val="16"/>
              </w:numPr>
              <w:rPr>
                <w:rFonts w:cstheme="minorHAnsi"/>
              </w:rPr>
            </w:pPr>
            <w:r>
              <w:rPr>
                <w:rFonts w:cstheme="minorHAnsi"/>
              </w:rPr>
              <w:t xml:space="preserve">In Year 5, in the spring term, pupils will describe the setting of the Amazon Rainforest as part of a narrative from the perspective of the main character Fred. This will be inspired by the text: The Explorer. </w:t>
            </w:r>
          </w:p>
          <w:p w14:paraId="0B7BE9E3" w14:textId="77777777" w:rsidR="00D97CE6" w:rsidRDefault="00E104CD" w:rsidP="00D97CE6">
            <w:pPr>
              <w:pStyle w:val="ListParagraph"/>
              <w:numPr>
                <w:ilvl w:val="0"/>
                <w:numId w:val="16"/>
              </w:numPr>
              <w:rPr>
                <w:rFonts w:cstheme="minorHAnsi"/>
              </w:rPr>
            </w:pPr>
            <w:r>
              <w:rPr>
                <w:rFonts w:cstheme="minorHAnsi"/>
              </w:rPr>
              <w:t>I</w:t>
            </w:r>
            <w:r w:rsidR="00624A53">
              <w:rPr>
                <w:rFonts w:cstheme="minorHAnsi"/>
              </w:rPr>
              <w:t xml:space="preserve">n </w:t>
            </w:r>
            <w:r>
              <w:rPr>
                <w:rFonts w:cstheme="minorHAnsi"/>
              </w:rPr>
              <w:t xml:space="preserve">Year 6, </w:t>
            </w:r>
            <w:r w:rsidR="007569FA">
              <w:rPr>
                <w:rFonts w:cstheme="minorHAnsi"/>
              </w:rPr>
              <w:t>pupils will describe the setting of Glamis Castle within a character description</w:t>
            </w:r>
            <w:r w:rsidR="00226509">
              <w:rPr>
                <w:rFonts w:cstheme="minorHAnsi"/>
              </w:rPr>
              <w:t xml:space="preserve"> of Lady Macbeth</w:t>
            </w:r>
            <w:r w:rsidR="007569FA">
              <w:rPr>
                <w:rFonts w:cstheme="minorHAnsi"/>
              </w:rPr>
              <w:t xml:space="preserve"> in the spring term</w:t>
            </w:r>
            <w:r w:rsidR="002B59C5">
              <w:rPr>
                <w:rFonts w:cstheme="minorHAnsi"/>
              </w:rPr>
              <w:t xml:space="preserve">. This </w:t>
            </w:r>
            <w:r w:rsidR="006D0D5E">
              <w:rPr>
                <w:rFonts w:cstheme="minorHAnsi"/>
              </w:rPr>
              <w:t>will be</w:t>
            </w:r>
            <w:r w:rsidR="007569FA">
              <w:rPr>
                <w:rFonts w:cstheme="minorHAnsi"/>
              </w:rPr>
              <w:t xml:space="preserve"> inspired by the text: Macbeth. </w:t>
            </w:r>
          </w:p>
          <w:p w14:paraId="38F1F9B0" w14:textId="6D1E0057" w:rsidR="001E00B7" w:rsidRPr="001662B0" w:rsidRDefault="001E00B7" w:rsidP="00D97CE6">
            <w:pPr>
              <w:pStyle w:val="ListParagraph"/>
              <w:numPr>
                <w:ilvl w:val="0"/>
                <w:numId w:val="16"/>
              </w:numPr>
              <w:rPr>
                <w:rFonts w:cstheme="minorHAnsi"/>
              </w:rPr>
            </w:pPr>
            <w:r>
              <w:rPr>
                <w:rFonts w:cstheme="minorHAnsi"/>
              </w:rPr>
              <w:t xml:space="preserve">In Year 6 in the summer term, pupils will describe the setting of the desert island from the perspective of Michael when he first wakes up on the beach. This will be inspired by the text: Kensuke’s Kingdom. </w:t>
            </w:r>
          </w:p>
        </w:tc>
      </w:tr>
    </w:tbl>
    <w:p w14:paraId="68F4A507" w14:textId="77777777" w:rsidR="00AB3616" w:rsidRDefault="00AB3616"/>
    <w:sectPr w:rsidR="00AB3616" w:rsidSect="001E1E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D5489"/>
    <w:multiLevelType w:val="hybridMultilevel"/>
    <w:tmpl w:val="8B58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91F01"/>
    <w:multiLevelType w:val="hybridMultilevel"/>
    <w:tmpl w:val="30F0D3DC"/>
    <w:lvl w:ilvl="0" w:tplc="6A06E2E0">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9922E9"/>
    <w:multiLevelType w:val="hybridMultilevel"/>
    <w:tmpl w:val="12964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183249"/>
    <w:multiLevelType w:val="hybridMultilevel"/>
    <w:tmpl w:val="7BF26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C7F64"/>
    <w:multiLevelType w:val="hybridMultilevel"/>
    <w:tmpl w:val="951C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03C2D"/>
    <w:multiLevelType w:val="hybridMultilevel"/>
    <w:tmpl w:val="B32C50CC"/>
    <w:lvl w:ilvl="0" w:tplc="0E7ADC80">
      <w:start w:val="20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125BB"/>
    <w:multiLevelType w:val="hybridMultilevel"/>
    <w:tmpl w:val="6DF02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36486"/>
    <w:multiLevelType w:val="hybridMultilevel"/>
    <w:tmpl w:val="8D2E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422DFD"/>
    <w:multiLevelType w:val="hybridMultilevel"/>
    <w:tmpl w:val="1BC81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9A406B"/>
    <w:multiLevelType w:val="hybridMultilevel"/>
    <w:tmpl w:val="F68A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C53F05"/>
    <w:multiLevelType w:val="hybridMultilevel"/>
    <w:tmpl w:val="0974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B476CA"/>
    <w:multiLevelType w:val="hybridMultilevel"/>
    <w:tmpl w:val="DC5E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160A9B"/>
    <w:multiLevelType w:val="hybridMultilevel"/>
    <w:tmpl w:val="FC481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9E61959"/>
    <w:multiLevelType w:val="hybridMultilevel"/>
    <w:tmpl w:val="67C46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F84A2E"/>
    <w:multiLevelType w:val="hybridMultilevel"/>
    <w:tmpl w:val="0AC8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4"/>
  </w:num>
  <w:num w:numId="6">
    <w:abstractNumId w:val="11"/>
  </w:num>
  <w:num w:numId="7">
    <w:abstractNumId w:val="10"/>
  </w:num>
  <w:num w:numId="8">
    <w:abstractNumId w:val="14"/>
  </w:num>
  <w:num w:numId="9">
    <w:abstractNumId w:val="7"/>
  </w:num>
  <w:num w:numId="10">
    <w:abstractNumId w:val="2"/>
  </w:num>
  <w:num w:numId="11">
    <w:abstractNumId w:val="13"/>
  </w:num>
  <w:num w:numId="12">
    <w:abstractNumId w:val="6"/>
  </w:num>
  <w:num w:numId="13">
    <w:abstractNumId w:val="6"/>
  </w:num>
  <w:num w:numId="14">
    <w:abstractNumId w:val="1"/>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16"/>
    <w:rsid w:val="00023EAE"/>
    <w:rsid w:val="0002599B"/>
    <w:rsid w:val="00035A6D"/>
    <w:rsid w:val="00036FEC"/>
    <w:rsid w:val="00042F93"/>
    <w:rsid w:val="0005477D"/>
    <w:rsid w:val="00070A57"/>
    <w:rsid w:val="00077EC3"/>
    <w:rsid w:val="00082C00"/>
    <w:rsid w:val="0008345E"/>
    <w:rsid w:val="000839CA"/>
    <w:rsid w:val="000A581E"/>
    <w:rsid w:val="000A7443"/>
    <w:rsid w:val="000C14E6"/>
    <w:rsid w:val="000C5B19"/>
    <w:rsid w:val="000E5856"/>
    <w:rsid w:val="000E6596"/>
    <w:rsid w:val="000E6E07"/>
    <w:rsid w:val="000F56E6"/>
    <w:rsid w:val="001035DA"/>
    <w:rsid w:val="00116632"/>
    <w:rsid w:val="0013165B"/>
    <w:rsid w:val="00133AA5"/>
    <w:rsid w:val="0014117F"/>
    <w:rsid w:val="00153907"/>
    <w:rsid w:val="001617B4"/>
    <w:rsid w:val="001662B0"/>
    <w:rsid w:val="0018695D"/>
    <w:rsid w:val="001908D0"/>
    <w:rsid w:val="00196B30"/>
    <w:rsid w:val="001B3296"/>
    <w:rsid w:val="001B7F58"/>
    <w:rsid w:val="001C02F6"/>
    <w:rsid w:val="001E00B7"/>
    <w:rsid w:val="001E1256"/>
    <w:rsid w:val="001E1EDC"/>
    <w:rsid w:val="001E55A8"/>
    <w:rsid w:val="001E7D76"/>
    <w:rsid w:val="001F34EB"/>
    <w:rsid w:val="00205330"/>
    <w:rsid w:val="00211CD9"/>
    <w:rsid w:val="00212214"/>
    <w:rsid w:val="0021575C"/>
    <w:rsid w:val="00220B75"/>
    <w:rsid w:val="00226509"/>
    <w:rsid w:val="002348B8"/>
    <w:rsid w:val="0023795B"/>
    <w:rsid w:val="00244C4D"/>
    <w:rsid w:val="00251AC7"/>
    <w:rsid w:val="002650DA"/>
    <w:rsid w:val="00267103"/>
    <w:rsid w:val="002928FD"/>
    <w:rsid w:val="002A7948"/>
    <w:rsid w:val="002B2FEC"/>
    <w:rsid w:val="002B3E3A"/>
    <w:rsid w:val="002B59C5"/>
    <w:rsid w:val="002B78F2"/>
    <w:rsid w:val="002C65C2"/>
    <w:rsid w:val="002E4F0A"/>
    <w:rsid w:val="002F547B"/>
    <w:rsid w:val="003010D5"/>
    <w:rsid w:val="00320F9C"/>
    <w:rsid w:val="0032298F"/>
    <w:rsid w:val="00322FA9"/>
    <w:rsid w:val="003319A7"/>
    <w:rsid w:val="00355786"/>
    <w:rsid w:val="00355906"/>
    <w:rsid w:val="00360A6F"/>
    <w:rsid w:val="00367E5A"/>
    <w:rsid w:val="00372086"/>
    <w:rsid w:val="00377EA8"/>
    <w:rsid w:val="00395EB2"/>
    <w:rsid w:val="003A54A2"/>
    <w:rsid w:val="003A5A4B"/>
    <w:rsid w:val="003A74A4"/>
    <w:rsid w:val="003A7EC8"/>
    <w:rsid w:val="003B0A44"/>
    <w:rsid w:val="003B7C78"/>
    <w:rsid w:val="003C4EA7"/>
    <w:rsid w:val="003C593D"/>
    <w:rsid w:val="003D00C1"/>
    <w:rsid w:val="003D18E5"/>
    <w:rsid w:val="00403B30"/>
    <w:rsid w:val="00406D29"/>
    <w:rsid w:val="00410939"/>
    <w:rsid w:val="00413C22"/>
    <w:rsid w:val="004302E0"/>
    <w:rsid w:val="00430B09"/>
    <w:rsid w:val="00441DEC"/>
    <w:rsid w:val="00445D86"/>
    <w:rsid w:val="00445E7C"/>
    <w:rsid w:val="00450154"/>
    <w:rsid w:val="0045316F"/>
    <w:rsid w:val="004605DC"/>
    <w:rsid w:val="0047710D"/>
    <w:rsid w:val="004952D8"/>
    <w:rsid w:val="004A5ED4"/>
    <w:rsid w:val="004B137E"/>
    <w:rsid w:val="004E610E"/>
    <w:rsid w:val="004E654A"/>
    <w:rsid w:val="004F541A"/>
    <w:rsid w:val="00503690"/>
    <w:rsid w:val="00504262"/>
    <w:rsid w:val="00505CBC"/>
    <w:rsid w:val="00510F25"/>
    <w:rsid w:val="00522686"/>
    <w:rsid w:val="0052289E"/>
    <w:rsid w:val="00525369"/>
    <w:rsid w:val="00531DE8"/>
    <w:rsid w:val="00531F81"/>
    <w:rsid w:val="005346D8"/>
    <w:rsid w:val="00537C8E"/>
    <w:rsid w:val="00540EBD"/>
    <w:rsid w:val="005429E6"/>
    <w:rsid w:val="00543C4D"/>
    <w:rsid w:val="0055222E"/>
    <w:rsid w:val="005539B7"/>
    <w:rsid w:val="00566E79"/>
    <w:rsid w:val="00576D47"/>
    <w:rsid w:val="00590186"/>
    <w:rsid w:val="00592DE2"/>
    <w:rsid w:val="00596ADF"/>
    <w:rsid w:val="005A36E3"/>
    <w:rsid w:val="005B4F94"/>
    <w:rsid w:val="005C3685"/>
    <w:rsid w:val="005C40B0"/>
    <w:rsid w:val="005E4B64"/>
    <w:rsid w:val="005F663B"/>
    <w:rsid w:val="00604C04"/>
    <w:rsid w:val="00605269"/>
    <w:rsid w:val="006071BD"/>
    <w:rsid w:val="00624299"/>
    <w:rsid w:val="00624A53"/>
    <w:rsid w:val="0063246C"/>
    <w:rsid w:val="00646F5B"/>
    <w:rsid w:val="006543E8"/>
    <w:rsid w:val="00671F25"/>
    <w:rsid w:val="006900EC"/>
    <w:rsid w:val="00693C50"/>
    <w:rsid w:val="006D0D5E"/>
    <w:rsid w:val="006D38C5"/>
    <w:rsid w:val="006D7F06"/>
    <w:rsid w:val="006E384C"/>
    <w:rsid w:val="006E4814"/>
    <w:rsid w:val="007008E8"/>
    <w:rsid w:val="007058AB"/>
    <w:rsid w:val="007058B7"/>
    <w:rsid w:val="007123CE"/>
    <w:rsid w:val="00723126"/>
    <w:rsid w:val="00727BD1"/>
    <w:rsid w:val="0073128A"/>
    <w:rsid w:val="00731534"/>
    <w:rsid w:val="00737842"/>
    <w:rsid w:val="00737DD3"/>
    <w:rsid w:val="00741127"/>
    <w:rsid w:val="007435BA"/>
    <w:rsid w:val="007569FA"/>
    <w:rsid w:val="00771B5F"/>
    <w:rsid w:val="0077513F"/>
    <w:rsid w:val="007801F6"/>
    <w:rsid w:val="00784B44"/>
    <w:rsid w:val="00785AB0"/>
    <w:rsid w:val="0078701A"/>
    <w:rsid w:val="00792E3D"/>
    <w:rsid w:val="00795C77"/>
    <w:rsid w:val="007A0FBF"/>
    <w:rsid w:val="007A18B9"/>
    <w:rsid w:val="007A2366"/>
    <w:rsid w:val="007B2EA6"/>
    <w:rsid w:val="007B4F0A"/>
    <w:rsid w:val="007B6E99"/>
    <w:rsid w:val="007C2BFB"/>
    <w:rsid w:val="007C7FFE"/>
    <w:rsid w:val="007E024C"/>
    <w:rsid w:val="007F3650"/>
    <w:rsid w:val="00803292"/>
    <w:rsid w:val="00804C77"/>
    <w:rsid w:val="0080551C"/>
    <w:rsid w:val="00832B67"/>
    <w:rsid w:val="00841059"/>
    <w:rsid w:val="00845751"/>
    <w:rsid w:val="00850B0C"/>
    <w:rsid w:val="00866D32"/>
    <w:rsid w:val="0087081D"/>
    <w:rsid w:val="00872787"/>
    <w:rsid w:val="00874CE4"/>
    <w:rsid w:val="00880DB1"/>
    <w:rsid w:val="00885B0C"/>
    <w:rsid w:val="00890796"/>
    <w:rsid w:val="00893D3D"/>
    <w:rsid w:val="008B53BF"/>
    <w:rsid w:val="008B5D8C"/>
    <w:rsid w:val="008B6974"/>
    <w:rsid w:val="008F4856"/>
    <w:rsid w:val="009065B9"/>
    <w:rsid w:val="00923637"/>
    <w:rsid w:val="00930B4A"/>
    <w:rsid w:val="009325BC"/>
    <w:rsid w:val="00945538"/>
    <w:rsid w:val="00956380"/>
    <w:rsid w:val="00956918"/>
    <w:rsid w:val="00956C29"/>
    <w:rsid w:val="00971DE3"/>
    <w:rsid w:val="00974090"/>
    <w:rsid w:val="009740B7"/>
    <w:rsid w:val="00980B72"/>
    <w:rsid w:val="009844A2"/>
    <w:rsid w:val="00990095"/>
    <w:rsid w:val="00993944"/>
    <w:rsid w:val="009A3019"/>
    <w:rsid w:val="009A6348"/>
    <w:rsid w:val="009A7B5B"/>
    <w:rsid w:val="009B31FC"/>
    <w:rsid w:val="009B78F7"/>
    <w:rsid w:val="009C0058"/>
    <w:rsid w:val="009C384E"/>
    <w:rsid w:val="009C3882"/>
    <w:rsid w:val="009E298C"/>
    <w:rsid w:val="009F002B"/>
    <w:rsid w:val="009F19B0"/>
    <w:rsid w:val="009F2061"/>
    <w:rsid w:val="009F5B7C"/>
    <w:rsid w:val="00A239E2"/>
    <w:rsid w:val="00A32833"/>
    <w:rsid w:val="00A35AEB"/>
    <w:rsid w:val="00A42F53"/>
    <w:rsid w:val="00A45D32"/>
    <w:rsid w:val="00A4742A"/>
    <w:rsid w:val="00A5790A"/>
    <w:rsid w:val="00A6289D"/>
    <w:rsid w:val="00A65F41"/>
    <w:rsid w:val="00A664E3"/>
    <w:rsid w:val="00A7311D"/>
    <w:rsid w:val="00A73370"/>
    <w:rsid w:val="00A761FF"/>
    <w:rsid w:val="00A82DBE"/>
    <w:rsid w:val="00A97A05"/>
    <w:rsid w:val="00AA3812"/>
    <w:rsid w:val="00AA4895"/>
    <w:rsid w:val="00AB24EE"/>
    <w:rsid w:val="00AB3616"/>
    <w:rsid w:val="00AB4CDC"/>
    <w:rsid w:val="00AC011E"/>
    <w:rsid w:val="00AC0D70"/>
    <w:rsid w:val="00AD78A3"/>
    <w:rsid w:val="00B02B03"/>
    <w:rsid w:val="00B02CA2"/>
    <w:rsid w:val="00B10DB9"/>
    <w:rsid w:val="00B12FEA"/>
    <w:rsid w:val="00B14B09"/>
    <w:rsid w:val="00B20E4B"/>
    <w:rsid w:val="00B300F9"/>
    <w:rsid w:val="00B35369"/>
    <w:rsid w:val="00B4114B"/>
    <w:rsid w:val="00B51738"/>
    <w:rsid w:val="00B84C38"/>
    <w:rsid w:val="00BA056B"/>
    <w:rsid w:val="00BB43C3"/>
    <w:rsid w:val="00BC4944"/>
    <w:rsid w:val="00BC4AE7"/>
    <w:rsid w:val="00BE7692"/>
    <w:rsid w:val="00C36FEB"/>
    <w:rsid w:val="00C674B7"/>
    <w:rsid w:val="00C768B7"/>
    <w:rsid w:val="00C80552"/>
    <w:rsid w:val="00CA374A"/>
    <w:rsid w:val="00CA3D8E"/>
    <w:rsid w:val="00CA758E"/>
    <w:rsid w:val="00CB1F62"/>
    <w:rsid w:val="00CB43D0"/>
    <w:rsid w:val="00CC3C38"/>
    <w:rsid w:val="00CC77DA"/>
    <w:rsid w:val="00CD1EE5"/>
    <w:rsid w:val="00CD4732"/>
    <w:rsid w:val="00CD6A71"/>
    <w:rsid w:val="00CF2529"/>
    <w:rsid w:val="00D04BB6"/>
    <w:rsid w:val="00D0595B"/>
    <w:rsid w:val="00D145DF"/>
    <w:rsid w:val="00D24AB8"/>
    <w:rsid w:val="00D31950"/>
    <w:rsid w:val="00D41A58"/>
    <w:rsid w:val="00D43B6C"/>
    <w:rsid w:val="00D469EC"/>
    <w:rsid w:val="00D544E3"/>
    <w:rsid w:val="00D62B6A"/>
    <w:rsid w:val="00D65CD9"/>
    <w:rsid w:val="00D7067E"/>
    <w:rsid w:val="00D74F15"/>
    <w:rsid w:val="00D8369C"/>
    <w:rsid w:val="00D84296"/>
    <w:rsid w:val="00D90B77"/>
    <w:rsid w:val="00D97CE6"/>
    <w:rsid w:val="00DA438D"/>
    <w:rsid w:val="00DB565B"/>
    <w:rsid w:val="00DC0F8E"/>
    <w:rsid w:val="00DC6FF3"/>
    <w:rsid w:val="00DD1903"/>
    <w:rsid w:val="00DE1B8B"/>
    <w:rsid w:val="00DE4092"/>
    <w:rsid w:val="00E103D4"/>
    <w:rsid w:val="00E104CD"/>
    <w:rsid w:val="00E25121"/>
    <w:rsid w:val="00E25860"/>
    <w:rsid w:val="00E33E1A"/>
    <w:rsid w:val="00E35CB7"/>
    <w:rsid w:val="00E411EF"/>
    <w:rsid w:val="00E56A09"/>
    <w:rsid w:val="00E67DBF"/>
    <w:rsid w:val="00E718F3"/>
    <w:rsid w:val="00E73AB0"/>
    <w:rsid w:val="00E854E6"/>
    <w:rsid w:val="00E97939"/>
    <w:rsid w:val="00EB17F8"/>
    <w:rsid w:val="00EC329E"/>
    <w:rsid w:val="00EC349C"/>
    <w:rsid w:val="00EC79E2"/>
    <w:rsid w:val="00ED1469"/>
    <w:rsid w:val="00ED33F3"/>
    <w:rsid w:val="00ED489D"/>
    <w:rsid w:val="00EE438C"/>
    <w:rsid w:val="00EF43E6"/>
    <w:rsid w:val="00F01A25"/>
    <w:rsid w:val="00F06269"/>
    <w:rsid w:val="00F133F9"/>
    <w:rsid w:val="00F1524D"/>
    <w:rsid w:val="00F4503C"/>
    <w:rsid w:val="00F45F21"/>
    <w:rsid w:val="00F50033"/>
    <w:rsid w:val="00F574C5"/>
    <w:rsid w:val="00F60B6A"/>
    <w:rsid w:val="00F75964"/>
    <w:rsid w:val="00F778B2"/>
    <w:rsid w:val="00F93E68"/>
    <w:rsid w:val="00F97A39"/>
    <w:rsid w:val="00F97BEF"/>
    <w:rsid w:val="00FA1E66"/>
    <w:rsid w:val="00FB0F96"/>
    <w:rsid w:val="00FB1C3F"/>
    <w:rsid w:val="00FE31C5"/>
    <w:rsid w:val="00FE38A0"/>
    <w:rsid w:val="00FF34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4255AC"/>
  <w15:docId w15:val="{5C94F91B-59CC-4211-9B8C-CB2BF4C3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6E3"/>
    <w:pPr>
      <w:ind w:left="720"/>
      <w:contextualSpacing/>
    </w:pPr>
  </w:style>
  <w:style w:type="paragraph" w:styleId="NormalWeb">
    <w:name w:val="Normal (Web)"/>
    <w:basedOn w:val="Normal"/>
    <w:uiPriority w:val="99"/>
    <w:unhideWhenUsed/>
    <w:rsid w:val="007B2E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B2EA6"/>
    <w:rPr>
      <w:i/>
      <w:iCs/>
    </w:rPr>
  </w:style>
  <w:style w:type="character" w:styleId="Hyperlink">
    <w:name w:val="Hyperlink"/>
    <w:basedOn w:val="DefaultParagraphFont"/>
    <w:uiPriority w:val="99"/>
    <w:semiHidden/>
    <w:unhideWhenUsed/>
    <w:rsid w:val="001C02F6"/>
    <w:rPr>
      <w:color w:val="0000FF"/>
      <w:u w:val="single"/>
    </w:rPr>
  </w:style>
  <w:style w:type="paragraph" w:customStyle="1" w:styleId="Default">
    <w:name w:val="Default"/>
    <w:rsid w:val="00077E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08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Head Teacher</cp:lastModifiedBy>
  <cp:revision>2</cp:revision>
  <cp:lastPrinted>2021-03-04T11:21:00Z</cp:lastPrinted>
  <dcterms:created xsi:type="dcterms:W3CDTF">2023-01-05T17:04:00Z</dcterms:created>
  <dcterms:modified xsi:type="dcterms:W3CDTF">2023-01-05T17:04:00Z</dcterms:modified>
</cp:coreProperties>
</file>