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62CE9B" w14:textId="3458632F" w:rsidR="00267103" w:rsidRPr="006F6C9D" w:rsidRDefault="00AD0DD3" w:rsidP="00BE7692">
      <w:pPr>
        <w:rPr>
          <w:rFonts w:cstheme="minorHAnsi"/>
          <w:b/>
          <w:sz w:val="20"/>
          <w:szCs w:val="20"/>
          <w:u w:val="single"/>
        </w:rPr>
      </w:pPr>
      <w:bookmarkStart w:id="0" w:name="_GoBack"/>
      <w:bookmarkEnd w:id="0"/>
      <w:r w:rsidRPr="00203BB8">
        <w:rPr>
          <w:rFonts w:ascii="Calibri" w:eastAsia="Calibri" w:hAnsi="Calibri" w:cs="Times New Roman"/>
          <w:b/>
          <w:noProof/>
          <w:u w:val="single"/>
          <w:lang w:eastAsia="en-GB"/>
        </w:rPr>
        <w:drawing>
          <wp:anchor distT="0" distB="0" distL="114300" distR="114300" simplePos="0" relativeHeight="251657728" behindDoc="1" locked="0" layoutInCell="1" allowOverlap="1" wp14:anchorId="0D822E67" wp14:editId="6CDB8DB1">
            <wp:simplePos x="0" y="0"/>
            <wp:positionH relativeFrom="column">
              <wp:posOffset>4444365</wp:posOffset>
            </wp:positionH>
            <wp:positionV relativeFrom="paragraph">
              <wp:posOffset>-42530</wp:posOffset>
            </wp:positionV>
            <wp:extent cx="1256030" cy="1720215"/>
            <wp:effectExtent l="0" t="0" r="1270" b="0"/>
            <wp:wrapTight wrapText="bothSides">
              <wp:wrapPolygon edited="0">
                <wp:start x="0" y="0"/>
                <wp:lineTo x="0" y="21289"/>
                <wp:lineTo x="21294" y="21289"/>
                <wp:lineTo x="21294"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256030" cy="1720215"/>
                    </a:xfrm>
                    <a:prstGeom prst="rect">
                      <a:avLst/>
                    </a:prstGeom>
                  </pic:spPr>
                </pic:pic>
              </a:graphicData>
            </a:graphic>
            <wp14:sizeRelH relativeFrom="margin">
              <wp14:pctWidth>0</wp14:pctWidth>
            </wp14:sizeRelH>
            <wp14:sizeRelV relativeFrom="margin">
              <wp14:pctHeight>0</wp14:pctHeight>
            </wp14:sizeRelV>
          </wp:anchor>
        </w:drawing>
      </w:r>
      <w:r w:rsidR="00A7241D" w:rsidRPr="006F6C9D">
        <w:rPr>
          <w:rFonts w:cstheme="minorHAnsi"/>
          <w:b/>
          <w:noProof/>
          <w:sz w:val="20"/>
          <w:szCs w:val="20"/>
          <w:u w:val="single"/>
        </w:rPr>
        <mc:AlternateContent>
          <mc:Choice Requires="wps">
            <w:drawing>
              <wp:anchor distT="45720" distB="45720" distL="114300" distR="114300" simplePos="0" relativeHeight="251656704" behindDoc="0" locked="0" layoutInCell="1" allowOverlap="1" wp14:anchorId="43413B83" wp14:editId="2BBC7D2F">
                <wp:simplePos x="0" y="0"/>
                <wp:positionH relativeFrom="column">
                  <wp:posOffset>5753735</wp:posOffset>
                </wp:positionH>
                <wp:positionV relativeFrom="paragraph">
                  <wp:posOffset>10795</wp:posOffset>
                </wp:positionV>
                <wp:extent cx="4186555" cy="1683385"/>
                <wp:effectExtent l="0" t="0" r="23495" b="120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6555" cy="1683385"/>
                        </a:xfrm>
                        <a:prstGeom prst="rect">
                          <a:avLst/>
                        </a:prstGeom>
                        <a:solidFill>
                          <a:schemeClr val="bg1"/>
                        </a:solidFill>
                        <a:ln w="9525">
                          <a:solidFill>
                            <a:schemeClr val="tx1"/>
                          </a:solidFill>
                          <a:miter lim="800000"/>
                          <a:headEnd/>
                          <a:tailEnd/>
                        </a:ln>
                      </wps:spPr>
                      <wps:txbx>
                        <w:txbxContent>
                          <w:p w14:paraId="4AA96BDA" w14:textId="31EA71FA" w:rsidR="0055222E" w:rsidRPr="00A7241D" w:rsidRDefault="0055222E" w:rsidP="00A7241D">
                            <w:pPr>
                              <w:shd w:val="clear" w:color="auto" w:fill="F7CAAC" w:themeFill="accent2" w:themeFillTint="66"/>
                              <w:spacing w:line="240" w:lineRule="auto"/>
                              <w:jc w:val="center"/>
                              <w:rPr>
                                <w:b/>
                                <w:sz w:val="20"/>
                                <w:szCs w:val="20"/>
                                <w:u w:val="single"/>
                              </w:rPr>
                            </w:pPr>
                            <w:r w:rsidRPr="00A7241D">
                              <w:rPr>
                                <w:b/>
                                <w:sz w:val="20"/>
                                <w:szCs w:val="20"/>
                                <w:u w:val="single"/>
                              </w:rPr>
                              <w:t xml:space="preserve">Purpose, Audience and </w:t>
                            </w:r>
                            <w:r w:rsidR="0090435F">
                              <w:rPr>
                                <w:b/>
                                <w:sz w:val="20"/>
                                <w:szCs w:val="20"/>
                                <w:u w:val="single"/>
                              </w:rPr>
                              <w:t>Register</w:t>
                            </w:r>
                          </w:p>
                          <w:p w14:paraId="389BE8B4" w14:textId="3938C5FD" w:rsidR="00072907" w:rsidRPr="00A7241D" w:rsidRDefault="0055222E" w:rsidP="00A7241D">
                            <w:pPr>
                              <w:shd w:val="clear" w:color="auto" w:fill="F7CAAC" w:themeFill="accent2" w:themeFillTint="66"/>
                              <w:spacing w:line="240" w:lineRule="auto"/>
                              <w:rPr>
                                <w:sz w:val="20"/>
                                <w:szCs w:val="20"/>
                              </w:rPr>
                            </w:pPr>
                            <w:r w:rsidRPr="00A7241D">
                              <w:rPr>
                                <w:b/>
                                <w:sz w:val="20"/>
                                <w:szCs w:val="20"/>
                              </w:rPr>
                              <w:t>Purpose</w:t>
                            </w:r>
                            <w:r w:rsidRPr="00A7241D">
                              <w:rPr>
                                <w:sz w:val="20"/>
                                <w:szCs w:val="20"/>
                              </w:rPr>
                              <w:t xml:space="preserve"> = </w:t>
                            </w:r>
                            <w:r w:rsidR="00A474F2">
                              <w:rPr>
                                <w:sz w:val="20"/>
                                <w:szCs w:val="20"/>
                              </w:rPr>
                              <w:t xml:space="preserve">The purpose is to write a letter </w:t>
                            </w:r>
                            <w:r w:rsidR="001F1345">
                              <w:rPr>
                                <w:sz w:val="20"/>
                                <w:szCs w:val="20"/>
                              </w:rPr>
                              <w:t xml:space="preserve">from the perspective of Beowulf to King Hrothgar, outlining his final requests as he heads towards his ultimate battle. </w:t>
                            </w:r>
                          </w:p>
                          <w:p w14:paraId="08456474" w14:textId="5C4B9D12" w:rsidR="00072907" w:rsidRPr="00A7241D" w:rsidRDefault="0055222E" w:rsidP="00A7241D">
                            <w:pPr>
                              <w:shd w:val="clear" w:color="auto" w:fill="F7CAAC" w:themeFill="accent2" w:themeFillTint="66"/>
                              <w:spacing w:line="240" w:lineRule="auto"/>
                              <w:rPr>
                                <w:sz w:val="20"/>
                                <w:szCs w:val="20"/>
                              </w:rPr>
                            </w:pPr>
                            <w:r w:rsidRPr="00A7241D">
                              <w:rPr>
                                <w:b/>
                                <w:sz w:val="20"/>
                                <w:szCs w:val="20"/>
                              </w:rPr>
                              <w:t>Audience</w:t>
                            </w:r>
                            <w:r w:rsidRPr="00A7241D">
                              <w:rPr>
                                <w:sz w:val="20"/>
                                <w:szCs w:val="20"/>
                              </w:rPr>
                              <w:t xml:space="preserve"> = </w:t>
                            </w:r>
                            <w:r w:rsidR="001F1345">
                              <w:rPr>
                                <w:sz w:val="20"/>
                                <w:szCs w:val="20"/>
                              </w:rPr>
                              <w:t>King Hrothgar</w:t>
                            </w:r>
                            <w:r w:rsidR="00430DB6">
                              <w:rPr>
                                <w:sz w:val="20"/>
                                <w:szCs w:val="20"/>
                              </w:rPr>
                              <w:t xml:space="preserve"> is the recipient of the letter.</w:t>
                            </w:r>
                          </w:p>
                          <w:p w14:paraId="19D33B48" w14:textId="07AC1D14" w:rsidR="0055222E" w:rsidRPr="00A7241D" w:rsidRDefault="00802D0F" w:rsidP="00A7241D">
                            <w:pPr>
                              <w:shd w:val="clear" w:color="auto" w:fill="F7CAAC" w:themeFill="accent2" w:themeFillTint="66"/>
                              <w:spacing w:line="240" w:lineRule="auto"/>
                              <w:rPr>
                                <w:sz w:val="20"/>
                                <w:szCs w:val="20"/>
                              </w:rPr>
                            </w:pPr>
                            <w:r>
                              <w:rPr>
                                <w:b/>
                                <w:sz w:val="20"/>
                                <w:szCs w:val="20"/>
                              </w:rPr>
                              <w:t>Levels of Formality</w:t>
                            </w:r>
                            <w:r w:rsidR="0055222E" w:rsidRPr="00A7241D">
                              <w:rPr>
                                <w:sz w:val="20"/>
                                <w:szCs w:val="20"/>
                              </w:rPr>
                              <w:t xml:space="preserve"> = </w:t>
                            </w:r>
                            <w:r w:rsidR="00430DB6">
                              <w:rPr>
                                <w:sz w:val="20"/>
                                <w:szCs w:val="20"/>
                              </w:rPr>
                              <w:t>A f</w:t>
                            </w:r>
                            <w:r w:rsidR="0086150D">
                              <w:rPr>
                                <w:sz w:val="20"/>
                                <w:szCs w:val="20"/>
                              </w:rPr>
                              <w:t>ormal</w:t>
                            </w:r>
                            <w:r w:rsidR="00430DB6">
                              <w:rPr>
                                <w:sz w:val="20"/>
                                <w:szCs w:val="20"/>
                              </w:rPr>
                              <w:t xml:space="preserve"> register is required to reflect the fact that Beowulf is addressing a monarch.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413B83" id="_x0000_t202" coordsize="21600,21600" o:spt="202" path="m,l,21600r21600,l21600,xe">
                <v:stroke joinstyle="miter"/>
                <v:path gradientshapeok="t" o:connecttype="rect"/>
              </v:shapetype>
              <v:shape id="Text Box 2" o:spid="_x0000_s1026" type="#_x0000_t202" style="position:absolute;margin-left:453.05pt;margin-top:.85pt;width:329.65pt;height:132.55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" fillcolor="white [3212]" strokecolor="black [3213]">
                <v:textbox>
                  <w:txbxContent>
                    <w:p w14:paraId="4AA96BDA" w14:textId="31EA71FA" w:rsidR="0055222E" w:rsidRPr="00A7241D" w:rsidRDefault="0055222E" w:rsidP="00A7241D">
                      <w:pPr>
                        <w:shd w:val="clear" w:color="auto" w:fill="F7CAAC" w:themeFill="accent2" w:themeFillTint="66"/>
                        <w:spacing w:line="240" w:lineRule="auto"/>
                        <w:jc w:val="center"/>
                        <w:rPr>
                          <w:b/>
                          <w:sz w:val="20"/>
                          <w:szCs w:val="20"/>
                          <w:u w:val="single"/>
                        </w:rPr>
                      </w:pPr>
                      <w:r w:rsidRPr="00A7241D">
                        <w:rPr>
                          <w:b/>
                          <w:sz w:val="20"/>
                          <w:szCs w:val="20"/>
                          <w:u w:val="single"/>
                        </w:rPr>
                        <w:t xml:space="preserve">Purpose, Audience and </w:t>
                      </w:r>
                      <w:r w:rsidR="0090435F">
                        <w:rPr>
                          <w:b/>
                          <w:sz w:val="20"/>
                          <w:szCs w:val="20"/>
                          <w:u w:val="single"/>
                        </w:rPr>
                        <w:t>Register</w:t>
                      </w:r>
                    </w:p>
                    <w:p w14:paraId="389BE8B4" w14:textId="3938C5FD" w:rsidR="00072907" w:rsidRPr="00A7241D" w:rsidRDefault="0055222E" w:rsidP="00A7241D">
                      <w:pPr>
                        <w:shd w:val="clear" w:color="auto" w:fill="F7CAAC" w:themeFill="accent2" w:themeFillTint="66"/>
                        <w:spacing w:line="240" w:lineRule="auto"/>
                        <w:rPr>
                          <w:sz w:val="20"/>
                          <w:szCs w:val="20"/>
                        </w:rPr>
                      </w:pPr>
                      <w:r w:rsidRPr="00A7241D">
                        <w:rPr>
                          <w:b/>
                          <w:sz w:val="20"/>
                          <w:szCs w:val="20"/>
                        </w:rPr>
                        <w:t>Purpose</w:t>
                      </w:r>
                      <w:r w:rsidRPr="00A7241D">
                        <w:rPr>
                          <w:sz w:val="20"/>
                          <w:szCs w:val="20"/>
                        </w:rPr>
                        <w:t xml:space="preserve"> = </w:t>
                      </w:r>
                      <w:r w:rsidR="00A474F2">
                        <w:rPr>
                          <w:sz w:val="20"/>
                          <w:szCs w:val="20"/>
                        </w:rPr>
                        <w:t xml:space="preserve">The purpose is to write a letter </w:t>
                      </w:r>
                      <w:r w:rsidR="001F1345">
                        <w:rPr>
                          <w:sz w:val="20"/>
                          <w:szCs w:val="20"/>
                        </w:rPr>
                        <w:t xml:space="preserve">from the perspective of Beowulf to King Hrothgar, outlining his final requests as he heads towards his ultimate battle. </w:t>
                      </w:r>
                    </w:p>
                    <w:p w14:paraId="08456474" w14:textId="5C4B9D12" w:rsidR="00072907" w:rsidRPr="00A7241D" w:rsidRDefault="0055222E" w:rsidP="00A7241D">
                      <w:pPr>
                        <w:shd w:val="clear" w:color="auto" w:fill="F7CAAC" w:themeFill="accent2" w:themeFillTint="66"/>
                        <w:spacing w:line="240" w:lineRule="auto"/>
                        <w:rPr>
                          <w:sz w:val="20"/>
                          <w:szCs w:val="20"/>
                        </w:rPr>
                      </w:pPr>
                      <w:r w:rsidRPr="00A7241D">
                        <w:rPr>
                          <w:b/>
                          <w:sz w:val="20"/>
                          <w:szCs w:val="20"/>
                        </w:rPr>
                        <w:t>Audience</w:t>
                      </w:r>
                      <w:r w:rsidRPr="00A7241D">
                        <w:rPr>
                          <w:sz w:val="20"/>
                          <w:szCs w:val="20"/>
                        </w:rPr>
                        <w:t xml:space="preserve"> = </w:t>
                      </w:r>
                      <w:r w:rsidR="001F1345">
                        <w:rPr>
                          <w:sz w:val="20"/>
                          <w:szCs w:val="20"/>
                        </w:rPr>
                        <w:t>King Hrothgar</w:t>
                      </w:r>
                      <w:r w:rsidR="00430DB6">
                        <w:rPr>
                          <w:sz w:val="20"/>
                          <w:szCs w:val="20"/>
                        </w:rPr>
                        <w:t xml:space="preserve"> is the recipient of the letter.</w:t>
                      </w:r>
                    </w:p>
                    <w:p w14:paraId="19D33B48" w14:textId="07AC1D14" w:rsidR="0055222E" w:rsidRPr="00A7241D" w:rsidRDefault="00802D0F" w:rsidP="00A7241D">
                      <w:pPr>
                        <w:shd w:val="clear" w:color="auto" w:fill="F7CAAC" w:themeFill="accent2" w:themeFillTint="66"/>
                        <w:spacing w:line="240" w:lineRule="auto"/>
                        <w:rPr>
                          <w:sz w:val="20"/>
                          <w:szCs w:val="20"/>
                        </w:rPr>
                      </w:pPr>
                      <w:r>
                        <w:rPr>
                          <w:b/>
                          <w:sz w:val="20"/>
                          <w:szCs w:val="20"/>
                        </w:rPr>
                        <w:t>Levels of Formality</w:t>
                      </w:r>
                      <w:r w:rsidR="0055222E" w:rsidRPr="00A7241D">
                        <w:rPr>
                          <w:sz w:val="20"/>
                          <w:szCs w:val="20"/>
                        </w:rPr>
                        <w:t xml:space="preserve"> = </w:t>
                      </w:r>
                      <w:r w:rsidR="00430DB6">
                        <w:rPr>
                          <w:sz w:val="20"/>
                          <w:szCs w:val="20"/>
                        </w:rPr>
                        <w:t>A f</w:t>
                      </w:r>
                      <w:r w:rsidR="0086150D">
                        <w:rPr>
                          <w:sz w:val="20"/>
                          <w:szCs w:val="20"/>
                        </w:rPr>
                        <w:t>ormal</w:t>
                      </w:r>
                      <w:r w:rsidR="00430DB6">
                        <w:rPr>
                          <w:sz w:val="20"/>
                          <w:szCs w:val="20"/>
                        </w:rPr>
                        <w:t xml:space="preserve"> register is required to reflect the fact that Beowulf is addressing a monarch. </w:t>
                      </w:r>
                    </w:p>
                  </w:txbxContent>
                </v:textbox>
                <w10:wrap type="square"/>
              </v:shape>
            </w:pict>
          </mc:Fallback>
        </mc:AlternateContent>
      </w:r>
      <w:r w:rsidR="00C14885">
        <w:rPr>
          <w:rFonts w:cstheme="minorHAnsi"/>
          <w:b/>
          <w:noProof/>
          <w:sz w:val="20"/>
          <w:szCs w:val="20"/>
          <w:u w:val="single"/>
        </w:rPr>
        <w:object w:dxaOrig="1440" w:dyaOrig="1440" w14:anchorId="0C6BF4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86.65pt;margin-top:.55pt;width:48.15pt;height:59.85pt;z-index:-251657728;mso-position-horizontal-relative:text;mso-position-vertical-relative:text" wrapcoords="-260 0 -260 21390 21600 21390 21600 0 -260 0">
            <v:imagedata r:id="rId6" o:title=""/>
            <w10:wrap type="tight"/>
          </v:shape>
          <o:OLEObject Type="Embed" ProgID="Unknown" ShapeID="_x0000_s1026" DrawAspect="Content" ObjectID="_1739812264" r:id="rId7"/>
        </w:object>
      </w:r>
    </w:p>
    <w:p w14:paraId="26378DCB" w14:textId="2A908002" w:rsidR="00866D32" w:rsidRPr="006F6C9D" w:rsidRDefault="00AB3616" w:rsidP="00395EB2">
      <w:pPr>
        <w:spacing w:line="240" w:lineRule="auto"/>
        <w:rPr>
          <w:rFonts w:cstheme="minorHAnsi"/>
          <w:b/>
          <w:sz w:val="20"/>
          <w:szCs w:val="20"/>
          <w:u w:val="single"/>
        </w:rPr>
      </w:pPr>
      <w:r w:rsidRPr="006F6C9D">
        <w:rPr>
          <w:rFonts w:cstheme="minorHAnsi"/>
          <w:b/>
          <w:sz w:val="20"/>
          <w:szCs w:val="20"/>
          <w:u w:val="single"/>
        </w:rPr>
        <w:t xml:space="preserve">Crofton Junior School </w:t>
      </w:r>
    </w:p>
    <w:p w14:paraId="3C477A3D" w14:textId="0EE8AC07" w:rsidR="001B7F58" w:rsidRPr="006F6C9D" w:rsidRDefault="007C7FFE" w:rsidP="00395EB2">
      <w:pPr>
        <w:spacing w:line="240" w:lineRule="auto"/>
        <w:rPr>
          <w:rFonts w:cstheme="minorHAnsi"/>
          <w:b/>
          <w:sz w:val="20"/>
          <w:szCs w:val="20"/>
          <w:u w:val="single"/>
        </w:rPr>
      </w:pPr>
      <w:r w:rsidRPr="006F6C9D">
        <w:rPr>
          <w:rFonts w:cstheme="minorHAnsi"/>
          <w:b/>
          <w:sz w:val="20"/>
          <w:szCs w:val="20"/>
          <w:u w:val="single"/>
        </w:rPr>
        <w:t>English</w:t>
      </w:r>
      <w:r w:rsidR="001B7F58" w:rsidRPr="006F6C9D">
        <w:rPr>
          <w:rFonts w:cstheme="minorHAnsi"/>
          <w:b/>
          <w:sz w:val="20"/>
          <w:szCs w:val="20"/>
          <w:u w:val="single"/>
        </w:rPr>
        <w:t xml:space="preserve"> </w:t>
      </w:r>
      <w:r w:rsidR="00AB3616" w:rsidRPr="006F6C9D">
        <w:rPr>
          <w:rFonts w:cstheme="minorHAnsi"/>
          <w:b/>
          <w:sz w:val="20"/>
          <w:szCs w:val="20"/>
          <w:u w:val="single"/>
        </w:rPr>
        <w:t>Knowledge Organiser</w:t>
      </w:r>
      <w:r w:rsidR="00866D32" w:rsidRPr="006F6C9D">
        <w:rPr>
          <w:rFonts w:cstheme="minorHAnsi"/>
          <w:b/>
          <w:sz w:val="20"/>
          <w:szCs w:val="20"/>
          <w:u w:val="single"/>
        </w:rPr>
        <w:t xml:space="preserve"> </w:t>
      </w:r>
      <w:r w:rsidR="00395EB2" w:rsidRPr="006F6C9D">
        <w:rPr>
          <w:rFonts w:cstheme="minorHAnsi"/>
          <w:b/>
          <w:sz w:val="20"/>
          <w:szCs w:val="20"/>
          <w:u w:val="single"/>
        </w:rPr>
        <w:t xml:space="preserve">Year </w:t>
      </w:r>
      <w:r w:rsidR="007D5C8E">
        <w:rPr>
          <w:rFonts w:cstheme="minorHAnsi"/>
          <w:b/>
          <w:sz w:val="20"/>
          <w:szCs w:val="20"/>
          <w:u w:val="single"/>
        </w:rPr>
        <w:t>5 Summer Unit 2</w:t>
      </w:r>
    </w:p>
    <w:tbl>
      <w:tblPr>
        <w:tblStyle w:val="TableGrid"/>
        <w:tblpPr w:leftFromText="180" w:rightFromText="180" w:vertAnchor="text" w:horzAnchor="margin" w:tblpX="-318" w:tblpY="135"/>
        <w:tblW w:w="0" w:type="auto"/>
        <w:tblLook w:val="04A0" w:firstRow="1" w:lastRow="0" w:firstColumn="1" w:lastColumn="0" w:noHBand="0" w:noVBand="1"/>
      </w:tblPr>
      <w:tblGrid>
        <w:gridCol w:w="2802"/>
        <w:gridCol w:w="3969"/>
      </w:tblGrid>
      <w:tr w:rsidR="00F778B2" w:rsidRPr="006F6C9D" w14:paraId="54308C53" w14:textId="77777777" w:rsidTr="005F4260">
        <w:tc>
          <w:tcPr>
            <w:tcW w:w="2802" w:type="dxa"/>
            <w:shd w:val="clear" w:color="auto" w:fill="F7CAAC" w:themeFill="accent2" w:themeFillTint="66"/>
          </w:tcPr>
          <w:p w14:paraId="1497F7C2" w14:textId="77777777" w:rsidR="00F778B2" w:rsidRPr="006F6C9D" w:rsidRDefault="00F778B2" w:rsidP="00F778B2">
            <w:pPr>
              <w:rPr>
                <w:rFonts w:cstheme="minorHAnsi"/>
                <w:b/>
                <w:sz w:val="20"/>
                <w:szCs w:val="20"/>
              </w:rPr>
            </w:pPr>
            <w:r w:rsidRPr="006F6C9D">
              <w:rPr>
                <w:rFonts w:cstheme="minorHAnsi"/>
                <w:b/>
                <w:sz w:val="20"/>
                <w:szCs w:val="20"/>
              </w:rPr>
              <w:t>Unit of Work</w:t>
            </w:r>
          </w:p>
        </w:tc>
        <w:tc>
          <w:tcPr>
            <w:tcW w:w="3969" w:type="dxa"/>
          </w:tcPr>
          <w:p w14:paraId="25088DB1" w14:textId="2A6B2BDB" w:rsidR="00F778B2" w:rsidRPr="006F6C9D" w:rsidRDefault="00F67345" w:rsidP="00F778B2">
            <w:pPr>
              <w:rPr>
                <w:rFonts w:cstheme="minorHAnsi"/>
                <w:sz w:val="20"/>
                <w:szCs w:val="20"/>
              </w:rPr>
            </w:pPr>
            <w:r>
              <w:rPr>
                <w:rFonts w:cstheme="minorHAnsi"/>
                <w:sz w:val="20"/>
                <w:szCs w:val="20"/>
              </w:rPr>
              <w:t xml:space="preserve">Letter </w:t>
            </w:r>
          </w:p>
        </w:tc>
      </w:tr>
      <w:tr w:rsidR="00F778B2" w:rsidRPr="006F6C9D" w14:paraId="2776C6A2" w14:textId="77777777" w:rsidTr="005F4260">
        <w:tc>
          <w:tcPr>
            <w:tcW w:w="2802" w:type="dxa"/>
            <w:shd w:val="clear" w:color="auto" w:fill="F7CAAC" w:themeFill="accent2" w:themeFillTint="66"/>
          </w:tcPr>
          <w:p w14:paraId="658441DD" w14:textId="6BC4517D" w:rsidR="00F778B2" w:rsidRPr="006F6C9D" w:rsidRDefault="003A7EC8" w:rsidP="00F778B2">
            <w:pPr>
              <w:rPr>
                <w:rFonts w:cstheme="minorHAnsi"/>
                <w:b/>
                <w:sz w:val="20"/>
                <w:szCs w:val="20"/>
              </w:rPr>
            </w:pPr>
            <w:r w:rsidRPr="006F6C9D">
              <w:rPr>
                <w:rFonts w:cstheme="minorHAnsi"/>
                <w:b/>
                <w:sz w:val="20"/>
                <w:szCs w:val="20"/>
              </w:rPr>
              <w:t>Text Type / Genre</w:t>
            </w:r>
          </w:p>
        </w:tc>
        <w:tc>
          <w:tcPr>
            <w:tcW w:w="3969" w:type="dxa"/>
          </w:tcPr>
          <w:p w14:paraId="1DDFA2D7" w14:textId="3A41EF2D" w:rsidR="00F778B2" w:rsidRPr="006F6C9D" w:rsidRDefault="006969B0" w:rsidP="00F778B2">
            <w:pPr>
              <w:rPr>
                <w:rFonts w:cstheme="minorHAnsi"/>
                <w:sz w:val="20"/>
                <w:szCs w:val="20"/>
              </w:rPr>
            </w:pPr>
            <w:r>
              <w:rPr>
                <w:rFonts w:cstheme="minorHAnsi"/>
                <w:sz w:val="20"/>
                <w:szCs w:val="20"/>
              </w:rPr>
              <w:t xml:space="preserve">Non-fiction </w:t>
            </w:r>
            <w:r w:rsidR="00FD7BE2">
              <w:rPr>
                <w:rFonts w:cstheme="minorHAnsi"/>
                <w:sz w:val="20"/>
                <w:szCs w:val="20"/>
              </w:rPr>
              <w:t>–</w:t>
            </w:r>
            <w:r>
              <w:rPr>
                <w:rFonts w:cstheme="minorHAnsi"/>
                <w:sz w:val="20"/>
                <w:szCs w:val="20"/>
              </w:rPr>
              <w:t xml:space="preserve"> </w:t>
            </w:r>
            <w:r w:rsidR="00FD7BE2">
              <w:rPr>
                <w:rFonts w:cstheme="minorHAnsi"/>
                <w:sz w:val="20"/>
                <w:szCs w:val="20"/>
              </w:rPr>
              <w:t xml:space="preserve">Letter </w:t>
            </w:r>
          </w:p>
        </w:tc>
      </w:tr>
      <w:tr w:rsidR="00F778B2" w:rsidRPr="006F6C9D" w14:paraId="69D6E259" w14:textId="77777777" w:rsidTr="005F4260">
        <w:tc>
          <w:tcPr>
            <w:tcW w:w="2802" w:type="dxa"/>
            <w:shd w:val="clear" w:color="auto" w:fill="F7CAAC" w:themeFill="accent2" w:themeFillTint="66"/>
          </w:tcPr>
          <w:p w14:paraId="12AEF4FE" w14:textId="3E06E17B" w:rsidR="00F778B2" w:rsidRPr="006F6C9D" w:rsidRDefault="003A7EC8" w:rsidP="00F778B2">
            <w:pPr>
              <w:rPr>
                <w:rFonts w:cstheme="minorHAnsi"/>
                <w:b/>
                <w:sz w:val="20"/>
                <w:szCs w:val="20"/>
              </w:rPr>
            </w:pPr>
            <w:r w:rsidRPr="006F6C9D">
              <w:rPr>
                <w:rFonts w:cstheme="minorHAnsi"/>
                <w:b/>
                <w:sz w:val="20"/>
                <w:szCs w:val="20"/>
              </w:rPr>
              <w:t xml:space="preserve">Text Driver the Unit of Work </w:t>
            </w:r>
            <w:r w:rsidR="00A71570">
              <w:rPr>
                <w:rFonts w:cstheme="minorHAnsi"/>
                <w:b/>
                <w:sz w:val="20"/>
                <w:szCs w:val="20"/>
              </w:rPr>
              <w:t>l</w:t>
            </w:r>
            <w:r w:rsidRPr="006F6C9D">
              <w:rPr>
                <w:rFonts w:cstheme="minorHAnsi"/>
                <w:b/>
                <w:sz w:val="20"/>
                <w:szCs w:val="20"/>
              </w:rPr>
              <w:t xml:space="preserve">inks </w:t>
            </w:r>
            <w:r w:rsidR="00A71570">
              <w:rPr>
                <w:rFonts w:cstheme="minorHAnsi"/>
                <w:b/>
                <w:sz w:val="20"/>
                <w:szCs w:val="20"/>
              </w:rPr>
              <w:t>t</w:t>
            </w:r>
            <w:r w:rsidRPr="006F6C9D">
              <w:rPr>
                <w:rFonts w:cstheme="minorHAnsi"/>
                <w:b/>
                <w:sz w:val="20"/>
                <w:szCs w:val="20"/>
              </w:rPr>
              <w:t>o</w:t>
            </w:r>
          </w:p>
        </w:tc>
        <w:tc>
          <w:tcPr>
            <w:tcW w:w="3969" w:type="dxa"/>
          </w:tcPr>
          <w:p w14:paraId="5CF97A54" w14:textId="4D9B7CD5" w:rsidR="00F778B2" w:rsidRPr="006F6C9D" w:rsidRDefault="0065276A" w:rsidP="00F778B2">
            <w:pPr>
              <w:rPr>
                <w:rFonts w:cstheme="minorHAnsi"/>
                <w:sz w:val="20"/>
                <w:szCs w:val="20"/>
              </w:rPr>
            </w:pPr>
            <w:r>
              <w:rPr>
                <w:rFonts w:cstheme="minorHAnsi"/>
                <w:sz w:val="20"/>
                <w:szCs w:val="20"/>
              </w:rPr>
              <w:t>Beowulf – Epic poem retold by Kevin Crossley-Holland</w:t>
            </w:r>
          </w:p>
        </w:tc>
      </w:tr>
    </w:tbl>
    <w:p w14:paraId="5DC25E74" w14:textId="58FE8EB6" w:rsidR="00BE7692" w:rsidRPr="006F6C9D" w:rsidRDefault="00BE7692" w:rsidP="00BE7692">
      <w:pPr>
        <w:rPr>
          <w:rFonts w:cstheme="minorHAnsi"/>
          <w:b/>
          <w:sz w:val="2"/>
          <w:szCs w:val="2"/>
          <w:u w:val="single"/>
        </w:rPr>
      </w:pPr>
    </w:p>
    <w:tbl>
      <w:tblPr>
        <w:tblStyle w:val="TableGrid"/>
        <w:tblW w:w="16161" w:type="dxa"/>
        <w:tblInd w:w="-318" w:type="dxa"/>
        <w:tblLook w:val="04A0" w:firstRow="1" w:lastRow="0" w:firstColumn="1" w:lastColumn="0" w:noHBand="0" w:noVBand="1"/>
      </w:tblPr>
      <w:tblGrid>
        <w:gridCol w:w="1560"/>
        <w:gridCol w:w="14601"/>
      </w:tblGrid>
      <w:tr w:rsidR="00FC320C" w:rsidRPr="006F6C9D" w14:paraId="5974276D" w14:textId="77777777" w:rsidTr="007261F4">
        <w:trPr>
          <w:trHeight w:val="1482"/>
        </w:trPr>
        <w:tc>
          <w:tcPr>
            <w:tcW w:w="1560" w:type="dxa"/>
            <w:shd w:val="clear" w:color="auto" w:fill="F7CAAC" w:themeFill="accent2" w:themeFillTint="66"/>
          </w:tcPr>
          <w:p w14:paraId="0A4075CD" w14:textId="112D8683" w:rsidR="00FC320C" w:rsidRDefault="00FC320C" w:rsidP="00AB3616">
            <w:pPr>
              <w:jc w:val="center"/>
              <w:rPr>
                <w:rFonts w:cstheme="minorHAnsi"/>
                <w:b/>
                <w:sz w:val="20"/>
                <w:szCs w:val="20"/>
              </w:rPr>
            </w:pPr>
            <w:r w:rsidRPr="006F6C9D">
              <w:rPr>
                <w:rFonts w:cstheme="minorHAnsi"/>
                <w:b/>
                <w:sz w:val="20"/>
                <w:szCs w:val="20"/>
              </w:rPr>
              <w:t>Overview of the Unit of Work including End of Unit Outcome</w:t>
            </w:r>
          </w:p>
          <w:p w14:paraId="4795902A" w14:textId="77777777" w:rsidR="00FC320C" w:rsidRPr="00FC320C" w:rsidRDefault="00FC320C" w:rsidP="00FC320C">
            <w:pPr>
              <w:rPr>
                <w:rFonts w:cstheme="minorHAnsi"/>
                <w:sz w:val="20"/>
                <w:szCs w:val="20"/>
              </w:rPr>
            </w:pPr>
          </w:p>
          <w:p w14:paraId="0579331F" w14:textId="77777777" w:rsidR="00FC320C" w:rsidRPr="00FC320C" w:rsidRDefault="00FC320C" w:rsidP="00FC320C">
            <w:pPr>
              <w:rPr>
                <w:rFonts w:cstheme="minorHAnsi"/>
                <w:sz w:val="20"/>
                <w:szCs w:val="20"/>
              </w:rPr>
            </w:pPr>
          </w:p>
        </w:tc>
        <w:tc>
          <w:tcPr>
            <w:tcW w:w="14601" w:type="dxa"/>
          </w:tcPr>
          <w:p w14:paraId="7C8681EA" w14:textId="7AF4B398" w:rsidR="0086150D" w:rsidRPr="00453D77" w:rsidRDefault="00BA527D" w:rsidP="0086150D">
            <w:pPr>
              <w:rPr>
                <w:rFonts w:cstheme="minorHAnsi"/>
              </w:rPr>
            </w:pPr>
            <w:r w:rsidRPr="00453D77">
              <w:rPr>
                <w:rFonts w:cstheme="minorHAnsi"/>
              </w:rPr>
              <w:t>Pupils will continue the story of Beowulf, reading to the final scenes. They will continue to read a simplified version alongside the main book so that they can fully access the archaic language. Pupils will identify and discuss the key themes as they have developed throughout the story</w:t>
            </w:r>
            <w:r w:rsidR="008463FD" w:rsidRPr="00453D77">
              <w:rPr>
                <w:rFonts w:cstheme="minorHAnsi"/>
              </w:rPr>
              <w:t xml:space="preserve">. Pupils will study the relationship between Beowulf and Hrothgar </w:t>
            </w:r>
            <w:r w:rsidR="001F1345" w:rsidRPr="00453D77">
              <w:rPr>
                <w:rFonts w:cstheme="minorHAnsi"/>
              </w:rPr>
              <w:t xml:space="preserve">and will summarise all that the soldier has done for the King. </w:t>
            </w:r>
            <w:r w:rsidR="0086150D" w:rsidRPr="00453D77">
              <w:rPr>
                <w:rFonts w:cstheme="minorHAnsi"/>
              </w:rPr>
              <w:t>After this, pupils will recall their grammatical knowledge of the use of</w:t>
            </w:r>
            <w:r w:rsidR="001F1345" w:rsidRPr="00453D77">
              <w:rPr>
                <w:rFonts w:cstheme="minorHAnsi"/>
              </w:rPr>
              <w:t xml:space="preserve"> relative clauses, devices to build cohesion and brackets, dashes or commas to indicate parenthesis. </w:t>
            </w:r>
            <w:r w:rsidR="0086150D" w:rsidRPr="00453D77">
              <w:rPr>
                <w:rFonts w:cstheme="minorHAnsi"/>
              </w:rPr>
              <w:t xml:space="preserve">They will plan, draft and write their </w:t>
            </w:r>
            <w:r w:rsidR="001F1345" w:rsidRPr="00453D77">
              <w:rPr>
                <w:rFonts w:cstheme="minorHAnsi"/>
              </w:rPr>
              <w:t>letter</w:t>
            </w:r>
            <w:r w:rsidR="0086150D" w:rsidRPr="00453D77">
              <w:rPr>
                <w:rFonts w:cstheme="minorHAnsi"/>
              </w:rPr>
              <w:t xml:space="preserve"> by including</w:t>
            </w:r>
            <w:r w:rsidR="001F1345" w:rsidRPr="00453D77">
              <w:rPr>
                <w:rFonts w:cstheme="minorHAnsi"/>
              </w:rPr>
              <w:t xml:space="preserve"> a summary of Beowulf’s achievements and s</w:t>
            </w:r>
            <w:r w:rsidR="00AD4EFC" w:rsidRPr="00453D77">
              <w:rPr>
                <w:rFonts w:cstheme="minorHAnsi"/>
              </w:rPr>
              <w:t xml:space="preserve">acrifices for the King. </w:t>
            </w:r>
            <w:r w:rsidR="0086150D" w:rsidRPr="00453D77">
              <w:rPr>
                <w:rFonts w:cstheme="minorHAnsi"/>
              </w:rPr>
              <w:t xml:space="preserve">Children will also select appropriate grammar and vocabulary to understand how such choices can change and enhance meaning. They will then edit and improve their writing to ensure grammatical techniques are used effectively to leave an impression on the </w:t>
            </w:r>
            <w:r w:rsidR="00AD4EFC" w:rsidRPr="00453D77">
              <w:rPr>
                <w:rFonts w:cstheme="minorHAnsi"/>
              </w:rPr>
              <w:t>King</w:t>
            </w:r>
            <w:r w:rsidR="0086150D" w:rsidRPr="00453D77">
              <w:rPr>
                <w:rFonts w:cstheme="minorHAnsi"/>
              </w:rPr>
              <w:t>. Finally, pupils will recall their knowledge of proof-reading to allow them to make corrections to errors in spelling, punctuation and grammar.</w:t>
            </w:r>
          </w:p>
          <w:p w14:paraId="5851E968" w14:textId="7B6861EC" w:rsidR="0086150D" w:rsidRPr="00530BC4" w:rsidRDefault="0086150D">
            <w:pPr>
              <w:rPr>
                <w:rFonts w:cstheme="minorHAnsi"/>
              </w:rPr>
            </w:pPr>
          </w:p>
        </w:tc>
      </w:tr>
      <w:tr w:rsidR="00FC320C" w:rsidRPr="006F6C9D" w14:paraId="0203084A" w14:textId="77777777" w:rsidTr="009F5C09">
        <w:trPr>
          <w:trHeight w:val="823"/>
        </w:trPr>
        <w:tc>
          <w:tcPr>
            <w:tcW w:w="1560" w:type="dxa"/>
            <w:shd w:val="clear" w:color="auto" w:fill="F7CAAC" w:themeFill="accent2" w:themeFillTint="66"/>
          </w:tcPr>
          <w:p w14:paraId="40E65A2D" w14:textId="65D27236" w:rsidR="00FC320C" w:rsidRPr="006F6C9D" w:rsidRDefault="007A15C5" w:rsidP="00AB3616">
            <w:pPr>
              <w:jc w:val="center"/>
              <w:rPr>
                <w:rFonts w:cstheme="minorHAnsi"/>
                <w:b/>
                <w:sz w:val="20"/>
                <w:szCs w:val="20"/>
              </w:rPr>
            </w:pPr>
            <w:r>
              <w:rPr>
                <w:rFonts w:cstheme="minorHAnsi"/>
                <w:b/>
                <w:sz w:val="20"/>
                <w:szCs w:val="20"/>
              </w:rPr>
              <w:t xml:space="preserve">Links to Reading Objectives </w:t>
            </w:r>
            <w:r w:rsidR="00FC320C">
              <w:rPr>
                <w:rFonts w:cstheme="minorHAnsi"/>
                <w:b/>
                <w:sz w:val="20"/>
                <w:szCs w:val="20"/>
              </w:rPr>
              <w:t xml:space="preserve"> </w:t>
            </w:r>
          </w:p>
        </w:tc>
        <w:tc>
          <w:tcPr>
            <w:tcW w:w="14601" w:type="dxa"/>
          </w:tcPr>
          <w:p w14:paraId="03DFCE94" w14:textId="212E65D7" w:rsidR="00AD4EFC" w:rsidRPr="00453D77" w:rsidRDefault="00AD4EFC" w:rsidP="00AD4EFC">
            <w:pPr>
              <w:rPr>
                <w:rFonts w:cstheme="minorHAnsi"/>
              </w:rPr>
            </w:pPr>
            <w:r w:rsidRPr="00453D77">
              <w:rPr>
                <w:rFonts w:cstheme="minorHAnsi"/>
              </w:rPr>
              <w:t xml:space="preserve">Pupils will continue to read a simplified version of the Beowulf story so that they can fully access the archaic language. Pupils will read to the end of the story which includes the final battle. Pupils will identify and discuss the key themes of the story as they have developed. Furthermore, pupils will understand what they read by asking questions to improve their understanding, predicting, drawing inferences and summarising the main ideas drawn from more than one paragraph. Pupils will discuss and evaluate how authors use of language, including figurative language has an impact on the reader. </w:t>
            </w:r>
          </w:p>
          <w:p w14:paraId="601E35CE" w14:textId="486D2429" w:rsidR="00FC320C" w:rsidRPr="00530BC4" w:rsidRDefault="00FC320C">
            <w:pPr>
              <w:rPr>
                <w:rFonts w:cstheme="minorHAnsi"/>
              </w:rPr>
            </w:pPr>
          </w:p>
        </w:tc>
      </w:tr>
      <w:tr w:rsidR="008B08A6" w:rsidRPr="006F6C9D" w14:paraId="746D7D99" w14:textId="77777777" w:rsidTr="008B08A6">
        <w:trPr>
          <w:trHeight w:val="1383"/>
        </w:trPr>
        <w:tc>
          <w:tcPr>
            <w:tcW w:w="1560" w:type="dxa"/>
            <w:shd w:val="clear" w:color="auto" w:fill="F7CAAC" w:themeFill="accent2" w:themeFillTint="66"/>
          </w:tcPr>
          <w:p w14:paraId="581968F9" w14:textId="4764B93E" w:rsidR="008B08A6" w:rsidRDefault="008B08A6" w:rsidP="00AB3616">
            <w:pPr>
              <w:jc w:val="center"/>
              <w:rPr>
                <w:rFonts w:cstheme="minorHAnsi"/>
                <w:b/>
                <w:sz w:val="20"/>
                <w:szCs w:val="20"/>
              </w:rPr>
            </w:pPr>
            <w:r w:rsidRPr="006F6C9D">
              <w:rPr>
                <w:rFonts w:cstheme="minorHAnsi"/>
                <w:b/>
                <w:sz w:val="20"/>
                <w:szCs w:val="20"/>
              </w:rPr>
              <w:t>Prior Learning</w:t>
            </w:r>
          </w:p>
          <w:p w14:paraId="0992DA25" w14:textId="77777777" w:rsidR="008B08A6" w:rsidRPr="008B08A6" w:rsidRDefault="008B08A6" w:rsidP="008B08A6">
            <w:pPr>
              <w:rPr>
                <w:rFonts w:cstheme="minorHAnsi"/>
                <w:sz w:val="20"/>
                <w:szCs w:val="20"/>
              </w:rPr>
            </w:pPr>
          </w:p>
          <w:p w14:paraId="7E235BFB" w14:textId="61C77962" w:rsidR="008B08A6" w:rsidRDefault="008B08A6" w:rsidP="008B08A6">
            <w:pPr>
              <w:rPr>
                <w:rFonts w:cstheme="minorHAnsi"/>
                <w:sz w:val="20"/>
                <w:szCs w:val="20"/>
              </w:rPr>
            </w:pPr>
          </w:p>
          <w:p w14:paraId="3C888A6E" w14:textId="5D337207" w:rsidR="008B08A6" w:rsidRDefault="008B08A6" w:rsidP="008B08A6">
            <w:pPr>
              <w:rPr>
                <w:rFonts w:cstheme="minorHAnsi"/>
                <w:sz w:val="20"/>
                <w:szCs w:val="20"/>
              </w:rPr>
            </w:pPr>
          </w:p>
          <w:p w14:paraId="19AA6F1B" w14:textId="3A751C40" w:rsidR="008B08A6" w:rsidRDefault="008B08A6" w:rsidP="008B08A6">
            <w:pPr>
              <w:rPr>
                <w:rFonts w:cstheme="minorHAnsi"/>
                <w:sz w:val="20"/>
                <w:szCs w:val="20"/>
              </w:rPr>
            </w:pPr>
          </w:p>
          <w:p w14:paraId="39C99AFE" w14:textId="77777777" w:rsidR="008B08A6" w:rsidRPr="008B08A6" w:rsidRDefault="008B08A6" w:rsidP="008B08A6">
            <w:pPr>
              <w:jc w:val="center"/>
              <w:rPr>
                <w:rFonts w:cstheme="minorHAnsi"/>
                <w:sz w:val="20"/>
                <w:szCs w:val="20"/>
              </w:rPr>
            </w:pPr>
          </w:p>
        </w:tc>
        <w:tc>
          <w:tcPr>
            <w:tcW w:w="14601" w:type="dxa"/>
          </w:tcPr>
          <w:p w14:paraId="5DE21ED9" w14:textId="07A3342A" w:rsidR="008B08A6" w:rsidRPr="00530BC4" w:rsidRDefault="008B08A6" w:rsidP="007C2BFB">
            <w:pPr>
              <w:spacing w:line="276" w:lineRule="auto"/>
              <w:rPr>
                <w:rFonts w:cstheme="minorHAnsi"/>
                <w:u w:val="single"/>
              </w:rPr>
            </w:pPr>
            <w:r w:rsidRPr="00530BC4">
              <w:rPr>
                <w:rFonts w:cstheme="minorHAnsi"/>
              </w:rPr>
              <w:t xml:space="preserve"> </w:t>
            </w:r>
            <w:r w:rsidRPr="00530BC4">
              <w:rPr>
                <w:rFonts w:cstheme="minorHAnsi"/>
                <w:u w:val="single"/>
              </w:rPr>
              <w:t>Vocabulary, Grammar and Punctuation Knowledge:</w:t>
            </w:r>
          </w:p>
          <w:p w14:paraId="51293136" w14:textId="59BCA5ED" w:rsidR="00AD4EFC" w:rsidRPr="00AD4EFC" w:rsidRDefault="00AD4EFC" w:rsidP="00AD4EFC">
            <w:pPr>
              <w:pStyle w:val="ListParagraph"/>
              <w:numPr>
                <w:ilvl w:val="0"/>
                <w:numId w:val="21"/>
              </w:numPr>
              <w:spacing w:line="276" w:lineRule="auto"/>
              <w:rPr>
                <w:rFonts w:cstheme="minorHAnsi"/>
              </w:rPr>
            </w:pPr>
            <w:r w:rsidRPr="00A21ADB">
              <w:rPr>
                <w:rFonts w:cstheme="minorHAnsi"/>
              </w:rPr>
              <w:t xml:space="preserve">In </w:t>
            </w:r>
            <w:r w:rsidR="00DD53F1">
              <w:rPr>
                <w:rFonts w:cstheme="minorHAnsi"/>
              </w:rPr>
              <w:t>Y</w:t>
            </w:r>
            <w:r w:rsidRPr="00A21ADB">
              <w:rPr>
                <w:rFonts w:cstheme="minorHAnsi"/>
              </w:rPr>
              <w:t>ear 5, pupils have started</w:t>
            </w:r>
            <w:r w:rsidRPr="00A21ADB">
              <w:rPr>
                <w:rFonts w:eastAsiaTheme="minorEastAsia" w:cstheme="minorHAnsi"/>
                <w:bCs/>
                <w:color w:val="000000" w:themeColor="text1"/>
                <w:kern w:val="24"/>
                <w:lang w:val="en-US"/>
              </w:rPr>
              <w:t xml:space="preserve"> to use devices (such as conjunctions, pronouns</w:t>
            </w:r>
            <w:r w:rsidR="002F0CCD">
              <w:rPr>
                <w:rFonts w:eastAsiaTheme="minorEastAsia" w:cstheme="minorHAnsi"/>
                <w:bCs/>
                <w:color w:val="000000" w:themeColor="text1"/>
                <w:kern w:val="24"/>
                <w:lang w:val="en-US"/>
              </w:rPr>
              <w:t xml:space="preserve"> and </w:t>
            </w:r>
            <w:r w:rsidRPr="00A21ADB">
              <w:rPr>
                <w:rFonts w:eastAsiaTheme="minorEastAsia" w:cstheme="minorHAnsi"/>
                <w:bCs/>
                <w:color w:val="000000" w:themeColor="text1"/>
                <w:kern w:val="24"/>
                <w:lang w:val="en-US"/>
              </w:rPr>
              <w:t>adverbials) to build cohesion within a paragraph.</w:t>
            </w:r>
          </w:p>
          <w:p w14:paraId="2FEF2B2F" w14:textId="77777777" w:rsidR="00AD4EFC" w:rsidRPr="00A21ADB" w:rsidRDefault="00AD4EFC" w:rsidP="00AD4EFC">
            <w:pPr>
              <w:pStyle w:val="ListParagraph"/>
              <w:numPr>
                <w:ilvl w:val="0"/>
                <w:numId w:val="21"/>
              </w:numPr>
              <w:spacing w:line="276" w:lineRule="auto"/>
            </w:pPr>
            <w:r w:rsidRPr="00A21ADB">
              <w:rPr>
                <w:rFonts w:cstheme="minorHAnsi"/>
              </w:rPr>
              <w:t>In Year 4, pupils used noun phrases expanded by the addition of modifying adjectives, nouns and preposition phrases.</w:t>
            </w:r>
          </w:p>
          <w:p w14:paraId="0558893D" w14:textId="77777777" w:rsidR="00AD4EFC" w:rsidRPr="00A21ADB" w:rsidRDefault="00AD4EFC" w:rsidP="00AD4EFC">
            <w:pPr>
              <w:pStyle w:val="ListParagraph"/>
              <w:numPr>
                <w:ilvl w:val="0"/>
                <w:numId w:val="21"/>
              </w:numPr>
              <w:spacing w:after="160" w:line="276" w:lineRule="auto"/>
              <w:rPr>
                <w:rFonts w:cstheme="minorHAnsi"/>
              </w:rPr>
            </w:pPr>
            <w:r w:rsidRPr="00A21ADB">
              <w:rPr>
                <w:rFonts w:cstheme="minorHAnsi"/>
              </w:rPr>
              <w:t xml:space="preserve">In Year 4, pupils used fronted adverbials which are adverbial phrases used at the start of sentences. They are followed by a comma. </w:t>
            </w:r>
          </w:p>
          <w:p w14:paraId="30959080" w14:textId="249B970A" w:rsidR="00AD4EFC" w:rsidRPr="00C13C95" w:rsidRDefault="00AD4EFC" w:rsidP="00AD4EFC">
            <w:pPr>
              <w:pStyle w:val="ListParagraph"/>
              <w:numPr>
                <w:ilvl w:val="0"/>
                <w:numId w:val="21"/>
              </w:numPr>
              <w:spacing w:after="160" w:line="276" w:lineRule="auto"/>
              <w:rPr>
                <w:rFonts w:cstheme="minorHAnsi"/>
              </w:rPr>
            </w:pPr>
            <w:r w:rsidRPr="00A21ADB">
              <w:rPr>
                <w:rFonts w:cstheme="minorHAnsi"/>
              </w:rPr>
              <w:t xml:space="preserve">In Year 5, pupils </w:t>
            </w:r>
            <w:r w:rsidR="000102B6">
              <w:rPr>
                <w:rFonts w:cstheme="minorHAnsi"/>
              </w:rPr>
              <w:t>have</w:t>
            </w:r>
            <w:r w:rsidRPr="00A21ADB">
              <w:rPr>
                <w:rFonts w:cstheme="minorHAnsi"/>
              </w:rPr>
              <w:t xml:space="preserve"> link</w:t>
            </w:r>
            <w:r w:rsidR="000102B6">
              <w:rPr>
                <w:rFonts w:cstheme="minorHAnsi"/>
              </w:rPr>
              <w:t>ed</w:t>
            </w:r>
            <w:r w:rsidRPr="00A21ADB">
              <w:rPr>
                <w:rFonts w:cstheme="minorHAnsi"/>
              </w:rPr>
              <w:t xml:space="preserve"> ideas across paragraphs using adverbials of time </w:t>
            </w:r>
            <w:r w:rsidRPr="00A21ADB">
              <w:t>[for example, later], place [for example, nearby] and number [for example, secondly] or tense choices [for example, he had seen her before]</w:t>
            </w:r>
          </w:p>
          <w:p w14:paraId="1CA63941" w14:textId="01B842C5" w:rsidR="00AD4EFC" w:rsidRDefault="00AD4EFC" w:rsidP="00AD4EFC">
            <w:pPr>
              <w:pStyle w:val="ListParagraph"/>
              <w:numPr>
                <w:ilvl w:val="0"/>
                <w:numId w:val="21"/>
              </w:numPr>
              <w:spacing w:line="276" w:lineRule="auto"/>
              <w:rPr>
                <w:rFonts w:cstheme="minorHAnsi"/>
              </w:rPr>
            </w:pPr>
            <w:r>
              <w:rPr>
                <w:rFonts w:cstheme="minorHAnsi"/>
              </w:rPr>
              <w:t xml:space="preserve">In </w:t>
            </w:r>
            <w:r w:rsidR="003F6780">
              <w:rPr>
                <w:rFonts w:cstheme="minorHAnsi"/>
              </w:rPr>
              <w:t>Y</w:t>
            </w:r>
            <w:r>
              <w:rPr>
                <w:rFonts w:cstheme="minorHAnsi"/>
              </w:rPr>
              <w:t>ear 5, pupils have explored relative clauses</w:t>
            </w:r>
            <w:r w:rsidR="003F6780">
              <w:rPr>
                <w:rFonts w:cstheme="minorHAnsi"/>
              </w:rPr>
              <w:t xml:space="preserve">. </w:t>
            </w:r>
          </w:p>
          <w:p w14:paraId="2D2B3D2F" w14:textId="3A9573A1" w:rsidR="00AD4EFC" w:rsidRPr="00A21ADB" w:rsidRDefault="00AD4EFC" w:rsidP="00AD4EFC">
            <w:pPr>
              <w:pStyle w:val="ListParagraph"/>
              <w:numPr>
                <w:ilvl w:val="0"/>
                <w:numId w:val="21"/>
              </w:numPr>
              <w:spacing w:line="276" w:lineRule="auto"/>
              <w:rPr>
                <w:rFonts w:cstheme="minorHAnsi"/>
              </w:rPr>
            </w:pPr>
            <w:r>
              <w:rPr>
                <w:rFonts w:cstheme="minorHAnsi"/>
              </w:rPr>
              <w:t xml:space="preserve">In </w:t>
            </w:r>
            <w:r w:rsidR="003F6780">
              <w:rPr>
                <w:rFonts w:cstheme="minorHAnsi"/>
              </w:rPr>
              <w:t>Y</w:t>
            </w:r>
            <w:r>
              <w:rPr>
                <w:rFonts w:cstheme="minorHAnsi"/>
              </w:rPr>
              <w:t>ear 5, pupils have started to use punctuation to indicate parenthesis</w:t>
            </w:r>
            <w:r w:rsidR="00211C64">
              <w:rPr>
                <w:rFonts w:cstheme="minorHAnsi"/>
              </w:rPr>
              <w:t xml:space="preserve"> (brackets, dashes and commas)</w:t>
            </w:r>
            <w:r w:rsidR="003F6780">
              <w:rPr>
                <w:rFonts w:cstheme="minorHAnsi"/>
              </w:rPr>
              <w:t xml:space="preserve">. </w:t>
            </w:r>
          </w:p>
          <w:p w14:paraId="7D41E99C" w14:textId="64ABFB15" w:rsidR="007A56A7" w:rsidRPr="00530BC4" w:rsidRDefault="007A56A7" w:rsidP="00594005">
            <w:pPr>
              <w:spacing w:line="276" w:lineRule="auto"/>
              <w:rPr>
                <w:rFonts w:cstheme="minorHAnsi"/>
                <w:u w:val="single"/>
              </w:rPr>
            </w:pPr>
          </w:p>
          <w:p w14:paraId="7C7282A2" w14:textId="6E10274D" w:rsidR="00EE1E05" w:rsidRPr="0086150D" w:rsidRDefault="00C46B3E" w:rsidP="0086150D">
            <w:pPr>
              <w:spacing w:line="276" w:lineRule="auto"/>
              <w:rPr>
                <w:rFonts w:cstheme="minorHAnsi"/>
              </w:rPr>
            </w:pPr>
            <w:r w:rsidRPr="0086150D">
              <w:rPr>
                <w:rFonts w:cstheme="minorHAnsi"/>
              </w:rPr>
              <w:t xml:space="preserve"> </w:t>
            </w:r>
          </w:p>
        </w:tc>
      </w:tr>
      <w:tr w:rsidR="008B08A6" w:rsidRPr="006F6C9D" w14:paraId="1DD1F5EB" w14:textId="77777777" w:rsidTr="00531F81">
        <w:trPr>
          <w:trHeight w:val="1382"/>
        </w:trPr>
        <w:tc>
          <w:tcPr>
            <w:tcW w:w="1560" w:type="dxa"/>
            <w:shd w:val="clear" w:color="auto" w:fill="F7CAAC" w:themeFill="accent2" w:themeFillTint="66"/>
          </w:tcPr>
          <w:p w14:paraId="1CEF4BF7" w14:textId="77777777" w:rsidR="008B08A6" w:rsidRDefault="008B08A6" w:rsidP="00AB3616">
            <w:pPr>
              <w:jc w:val="center"/>
              <w:rPr>
                <w:rFonts w:cstheme="minorHAnsi"/>
                <w:b/>
                <w:sz w:val="20"/>
                <w:szCs w:val="20"/>
              </w:rPr>
            </w:pPr>
            <w:r>
              <w:rPr>
                <w:rFonts w:cstheme="minorHAnsi"/>
                <w:b/>
                <w:sz w:val="20"/>
                <w:szCs w:val="20"/>
              </w:rPr>
              <w:lastRenderedPageBreak/>
              <w:t xml:space="preserve">Text Type Features </w:t>
            </w:r>
          </w:p>
          <w:p w14:paraId="2B737F60" w14:textId="77EDE35E" w:rsidR="007A56A7" w:rsidRPr="006F6C9D" w:rsidRDefault="007A56A7" w:rsidP="00AB3616">
            <w:pPr>
              <w:jc w:val="center"/>
              <w:rPr>
                <w:rFonts w:cstheme="minorHAnsi"/>
                <w:b/>
                <w:sz w:val="20"/>
                <w:szCs w:val="20"/>
              </w:rPr>
            </w:pPr>
            <w:r>
              <w:rPr>
                <w:rFonts w:cstheme="minorHAnsi"/>
                <w:b/>
                <w:sz w:val="20"/>
                <w:szCs w:val="20"/>
              </w:rPr>
              <w:t>(Letter)</w:t>
            </w:r>
          </w:p>
        </w:tc>
        <w:tc>
          <w:tcPr>
            <w:tcW w:w="14601" w:type="dxa"/>
          </w:tcPr>
          <w:p w14:paraId="72406497" w14:textId="7B7AFC93" w:rsidR="007A56A7" w:rsidRPr="00530BC4" w:rsidRDefault="007A56A7" w:rsidP="007A56A7">
            <w:pPr>
              <w:pStyle w:val="ListParagraph"/>
              <w:numPr>
                <w:ilvl w:val="0"/>
                <w:numId w:val="20"/>
              </w:numPr>
              <w:spacing w:line="276" w:lineRule="auto"/>
            </w:pPr>
            <w:r w:rsidRPr="00530BC4">
              <w:t>A formal letter includes the recipient</w:t>
            </w:r>
            <w:r w:rsidR="00521A15" w:rsidRPr="00530BC4">
              <w:t>’s</w:t>
            </w:r>
            <w:r w:rsidRPr="00530BC4">
              <w:t xml:space="preserve"> address on the left-hand side and the address of the writer/sender on the right-hand side. </w:t>
            </w:r>
          </w:p>
          <w:p w14:paraId="2B5FE6AC" w14:textId="77777777" w:rsidR="007A56A7" w:rsidRPr="00530BC4" w:rsidRDefault="007A56A7" w:rsidP="007A56A7">
            <w:pPr>
              <w:pStyle w:val="ListParagraph"/>
              <w:numPr>
                <w:ilvl w:val="0"/>
                <w:numId w:val="20"/>
              </w:numPr>
              <w:spacing w:line="276" w:lineRule="auto"/>
            </w:pPr>
            <w:r w:rsidRPr="00530BC4">
              <w:t xml:space="preserve">The date when the letter is written should be included under the address on the right-hand side. </w:t>
            </w:r>
          </w:p>
          <w:p w14:paraId="19212B07" w14:textId="77777777" w:rsidR="007A56A7" w:rsidRPr="00530BC4" w:rsidRDefault="007A56A7" w:rsidP="007A56A7">
            <w:pPr>
              <w:pStyle w:val="ListParagraph"/>
              <w:numPr>
                <w:ilvl w:val="0"/>
                <w:numId w:val="20"/>
              </w:numPr>
              <w:spacing w:line="276" w:lineRule="auto"/>
            </w:pPr>
            <w:r w:rsidRPr="00530BC4">
              <w:t xml:space="preserve">A formal greeting should be used: Dear Sir/Madam. </w:t>
            </w:r>
          </w:p>
          <w:p w14:paraId="287C7D84" w14:textId="77777777" w:rsidR="007A56A7" w:rsidRPr="00530BC4" w:rsidRDefault="007A56A7" w:rsidP="007A56A7">
            <w:pPr>
              <w:pStyle w:val="ListParagraph"/>
              <w:numPr>
                <w:ilvl w:val="0"/>
                <w:numId w:val="20"/>
              </w:numPr>
              <w:spacing w:line="276" w:lineRule="auto"/>
            </w:pPr>
            <w:r w:rsidRPr="00530BC4">
              <w:t xml:space="preserve">An introduction is needed to outline the purpose for writing. </w:t>
            </w:r>
          </w:p>
          <w:p w14:paraId="3D6FE12B" w14:textId="77777777" w:rsidR="00521A15" w:rsidRPr="00530BC4" w:rsidRDefault="007A56A7" w:rsidP="007A56A7">
            <w:pPr>
              <w:pStyle w:val="ListParagraph"/>
              <w:numPr>
                <w:ilvl w:val="0"/>
                <w:numId w:val="20"/>
              </w:numPr>
              <w:spacing w:line="276" w:lineRule="auto"/>
            </w:pPr>
            <w:r w:rsidRPr="00530BC4">
              <w:t xml:space="preserve">The letter should end with a formal closing: Yours faithfully (full name). </w:t>
            </w:r>
          </w:p>
          <w:p w14:paraId="08EA4126" w14:textId="00C84C50" w:rsidR="007B1230" w:rsidRPr="00530BC4" w:rsidRDefault="007A56A7" w:rsidP="00A72419">
            <w:pPr>
              <w:pStyle w:val="ListParagraph"/>
              <w:numPr>
                <w:ilvl w:val="0"/>
                <w:numId w:val="20"/>
              </w:numPr>
              <w:spacing w:line="276" w:lineRule="auto"/>
            </w:pPr>
            <w:r w:rsidRPr="00530BC4">
              <w:t>Formal language should be consistently used throughout</w:t>
            </w:r>
            <w:r w:rsidR="00A72419" w:rsidRPr="00530BC4">
              <w:t xml:space="preserve"> to</w:t>
            </w:r>
            <w:r w:rsidR="007B1230" w:rsidRPr="00530BC4">
              <w:t xml:space="preserve"> reflect writing within the time period that </w:t>
            </w:r>
            <w:r w:rsidR="00A72419" w:rsidRPr="00530BC4">
              <w:t>Beowulf</w:t>
            </w:r>
            <w:r w:rsidR="007B1230" w:rsidRPr="00530BC4">
              <w:t xml:space="preserve"> is set in.</w:t>
            </w:r>
          </w:p>
        </w:tc>
      </w:tr>
      <w:tr w:rsidR="00116632" w:rsidRPr="006F6C9D" w14:paraId="7D778624" w14:textId="77777777" w:rsidTr="005D4502">
        <w:trPr>
          <w:trHeight w:val="615"/>
        </w:trPr>
        <w:tc>
          <w:tcPr>
            <w:tcW w:w="1560" w:type="dxa"/>
            <w:shd w:val="clear" w:color="auto" w:fill="F7CAAC" w:themeFill="accent2" w:themeFillTint="66"/>
          </w:tcPr>
          <w:p w14:paraId="3E3E4EEE" w14:textId="77777777" w:rsidR="00116632" w:rsidRPr="006F6C9D" w:rsidRDefault="00116632" w:rsidP="00AB3616">
            <w:pPr>
              <w:jc w:val="center"/>
              <w:rPr>
                <w:rFonts w:cstheme="minorHAnsi"/>
                <w:b/>
                <w:sz w:val="20"/>
                <w:szCs w:val="20"/>
              </w:rPr>
            </w:pPr>
            <w:r w:rsidRPr="006F6C9D">
              <w:rPr>
                <w:rFonts w:cstheme="minorHAnsi"/>
                <w:b/>
                <w:sz w:val="20"/>
                <w:szCs w:val="20"/>
              </w:rPr>
              <w:t>Sticky Knowledge</w:t>
            </w:r>
          </w:p>
          <w:p w14:paraId="3EE2F861" w14:textId="0E2B1BE6" w:rsidR="00116632" w:rsidRPr="006F6C9D" w:rsidRDefault="00116632" w:rsidP="00F60B6A">
            <w:pPr>
              <w:jc w:val="center"/>
              <w:rPr>
                <w:rFonts w:cstheme="minorHAnsi"/>
                <w:b/>
                <w:sz w:val="20"/>
                <w:szCs w:val="20"/>
              </w:rPr>
            </w:pPr>
          </w:p>
        </w:tc>
        <w:tc>
          <w:tcPr>
            <w:tcW w:w="14601" w:type="dxa"/>
          </w:tcPr>
          <w:p w14:paraId="1DF34D50" w14:textId="530BAF2E" w:rsidR="001A71C9" w:rsidRPr="00530BC4" w:rsidRDefault="001A71C9" w:rsidP="007C7FFE">
            <w:pPr>
              <w:spacing w:line="276" w:lineRule="auto"/>
            </w:pPr>
            <w:r w:rsidRPr="00530BC4">
              <w:t>During the</w:t>
            </w:r>
            <w:r w:rsidR="00466E81" w:rsidRPr="00530BC4">
              <w:t xml:space="preserve"> s</w:t>
            </w:r>
            <w:r w:rsidR="005D61EA" w:rsidRPr="00530BC4">
              <w:t>ummer</w:t>
            </w:r>
            <w:r w:rsidR="00466E81" w:rsidRPr="00530BC4">
              <w:t xml:space="preserve"> </w:t>
            </w:r>
            <w:r w:rsidRPr="00530BC4">
              <w:t>term, time is spent revisiting key sticky knowledge from</w:t>
            </w:r>
            <w:r w:rsidR="00466E81" w:rsidRPr="00530BC4">
              <w:t xml:space="preserve"> the autumn </w:t>
            </w:r>
            <w:r w:rsidR="005D61EA" w:rsidRPr="00530BC4">
              <w:t xml:space="preserve">and spring </w:t>
            </w:r>
            <w:r w:rsidR="00466E81" w:rsidRPr="00530BC4">
              <w:t>term</w:t>
            </w:r>
            <w:r w:rsidR="005D61EA" w:rsidRPr="00530BC4">
              <w:t xml:space="preserve">s </w:t>
            </w:r>
            <w:r w:rsidR="00466E81" w:rsidRPr="00530BC4">
              <w:t>to embed this knowledge</w:t>
            </w:r>
            <w:r w:rsidR="00823470" w:rsidRPr="00530BC4">
              <w:t xml:space="preserve">. </w:t>
            </w:r>
            <w:r w:rsidR="00493D89" w:rsidRPr="00530BC4">
              <w:t xml:space="preserve"> </w:t>
            </w:r>
          </w:p>
          <w:p w14:paraId="0B73262B" w14:textId="700326EB" w:rsidR="00116632" w:rsidRDefault="00116632" w:rsidP="007C7FFE">
            <w:pPr>
              <w:spacing w:line="276" w:lineRule="auto"/>
            </w:pPr>
            <w:r w:rsidRPr="00530BC4">
              <w:t>The children will learn:</w:t>
            </w:r>
          </w:p>
          <w:p w14:paraId="1EE09CF0" w14:textId="1461383E" w:rsidR="00211C64" w:rsidRPr="00EE4EB6" w:rsidRDefault="00211C64" w:rsidP="00211C64">
            <w:pPr>
              <w:pStyle w:val="ListParagraph"/>
              <w:numPr>
                <w:ilvl w:val="0"/>
                <w:numId w:val="22"/>
              </w:numPr>
              <w:spacing w:line="276" w:lineRule="auto"/>
              <w:rPr>
                <w:sz w:val="21"/>
                <w:szCs w:val="21"/>
              </w:rPr>
            </w:pPr>
            <w:r w:rsidRPr="00EE4EB6">
              <w:rPr>
                <w:sz w:val="21"/>
                <w:szCs w:val="21"/>
              </w:rPr>
              <w:t>How authors use language, including figurative language to impact the reader. Pupils will be encouraged to use a range of figurative language features, such as; similes and metaphors</w:t>
            </w:r>
          </w:p>
          <w:p w14:paraId="43F8F730" w14:textId="18AAA6CB" w:rsidR="00211C64" w:rsidRPr="00530BC4" w:rsidRDefault="00211C64" w:rsidP="00211C64">
            <w:pPr>
              <w:pStyle w:val="ListParagraph"/>
              <w:numPr>
                <w:ilvl w:val="0"/>
                <w:numId w:val="22"/>
              </w:numPr>
              <w:spacing w:line="276" w:lineRule="auto"/>
            </w:pPr>
            <w:r>
              <w:t xml:space="preserve">How to write in role as Beowulf by using language like the author (archaic language) in order to reflect the time period. </w:t>
            </w:r>
          </w:p>
          <w:p w14:paraId="245F777C" w14:textId="16CCB886" w:rsidR="009D0CAD" w:rsidRPr="00530BC4" w:rsidRDefault="007A0D69" w:rsidP="00594005">
            <w:pPr>
              <w:pStyle w:val="ListParagraph"/>
              <w:spacing w:line="276" w:lineRule="auto"/>
            </w:pPr>
            <w:r w:rsidRPr="00530BC4">
              <w:t xml:space="preserve"> </w:t>
            </w:r>
          </w:p>
        </w:tc>
      </w:tr>
      <w:tr w:rsidR="00AB3616" w:rsidRPr="006F6C9D" w14:paraId="01BD2D50" w14:textId="77777777" w:rsidTr="00EE1E05">
        <w:trPr>
          <w:trHeight w:val="676"/>
        </w:trPr>
        <w:tc>
          <w:tcPr>
            <w:tcW w:w="1560" w:type="dxa"/>
            <w:shd w:val="clear" w:color="auto" w:fill="F7CAAC" w:themeFill="accent2" w:themeFillTint="66"/>
          </w:tcPr>
          <w:p w14:paraId="3ED854C6" w14:textId="77777777" w:rsidR="00AB3616" w:rsidRPr="006F6C9D" w:rsidRDefault="00AB3616" w:rsidP="00AB3616">
            <w:pPr>
              <w:jc w:val="center"/>
              <w:rPr>
                <w:rFonts w:cstheme="minorHAnsi"/>
                <w:b/>
                <w:sz w:val="20"/>
                <w:szCs w:val="20"/>
              </w:rPr>
            </w:pPr>
            <w:r w:rsidRPr="006F6C9D">
              <w:rPr>
                <w:rFonts w:cstheme="minorHAnsi"/>
                <w:b/>
                <w:sz w:val="20"/>
                <w:szCs w:val="20"/>
              </w:rPr>
              <w:t>New Vocabulary</w:t>
            </w:r>
          </w:p>
        </w:tc>
        <w:tc>
          <w:tcPr>
            <w:tcW w:w="14601" w:type="dxa"/>
          </w:tcPr>
          <w:p w14:paraId="3233E5C3" w14:textId="09E701CD" w:rsidR="000044E2" w:rsidRDefault="009D49EE" w:rsidP="00640C07">
            <w:pPr>
              <w:pStyle w:val="NormalWeb"/>
              <w:spacing w:before="0" w:beforeAutospacing="0" w:after="0" w:afterAutospacing="0"/>
              <w:rPr>
                <w:rFonts w:asciiTheme="minorHAnsi" w:eastAsiaTheme="minorEastAsia" w:hAnsiTheme="minorHAnsi" w:cstheme="minorHAnsi"/>
                <w:bCs/>
                <w:color w:val="000000" w:themeColor="text1"/>
                <w:kern w:val="24"/>
                <w:sz w:val="22"/>
                <w:szCs w:val="22"/>
                <w:lang w:val="en-US"/>
              </w:rPr>
            </w:pPr>
            <w:r>
              <w:rPr>
                <w:rFonts w:asciiTheme="minorHAnsi" w:eastAsiaTheme="minorEastAsia" w:hAnsiTheme="minorHAnsi" w:cstheme="minorHAnsi"/>
                <w:bCs/>
                <w:color w:val="000000" w:themeColor="text1"/>
                <w:kern w:val="24"/>
                <w:sz w:val="22"/>
                <w:szCs w:val="22"/>
                <w:lang w:val="en-US"/>
              </w:rPr>
              <w:t xml:space="preserve">Archaic </w:t>
            </w:r>
            <w:r w:rsidR="00E060DB">
              <w:rPr>
                <w:rFonts w:asciiTheme="minorHAnsi" w:eastAsiaTheme="minorEastAsia" w:hAnsiTheme="minorHAnsi" w:cstheme="minorHAnsi"/>
                <w:bCs/>
                <w:color w:val="000000" w:themeColor="text1"/>
                <w:kern w:val="24"/>
                <w:sz w:val="22"/>
                <w:szCs w:val="22"/>
                <w:lang w:val="en-US"/>
              </w:rPr>
              <w:t>– very old or old-fashioned</w:t>
            </w:r>
          </w:p>
          <w:p w14:paraId="32EB3005" w14:textId="23A90752" w:rsidR="009D49EE" w:rsidRDefault="009D49EE" w:rsidP="00640C07">
            <w:pPr>
              <w:pStyle w:val="NormalWeb"/>
              <w:spacing w:before="0" w:beforeAutospacing="0" w:after="0" w:afterAutospacing="0"/>
              <w:rPr>
                <w:rFonts w:asciiTheme="minorHAnsi" w:eastAsiaTheme="minorEastAsia" w:hAnsiTheme="minorHAnsi" w:cstheme="minorHAnsi"/>
                <w:bCs/>
                <w:color w:val="000000" w:themeColor="text1"/>
                <w:kern w:val="24"/>
                <w:sz w:val="22"/>
                <w:szCs w:val="22"/>
                <w:lang w:val="en-US"/>
              </w:rPr>
            </w:pPr>
            <w:r>
              <w:rPr>
                <w:rFonts w:asciiTheme="minorHAnsi" w:eastAsiaTheme="minorEastAsia" w:hAnsiTheme="minorHAnsi" w:cstheme="minorHAnsi"/>
                <w:bCs/>
                <w:color w:val="000000" w:themeColor="text1"/>
                <w:kern w:val="24"/>
                <w:sz w:val="22"/>
                <w:szCs w:val="22"/>
                <w:lang w:val="en-US"/>
              </w:rPr>
              <w:t xml:space="preserve">Recipient </w:t>
            </w:r>
            <w:r w:rsidR="00981D54">
              <w:rPr>
                <w:rFonts w:asciiTheme="minorHAnsi" w:eastAsiaTheme="minorEastAsia" w:hAnsiTheme="minorHAnsi" w:cstheme="minorHAnsi"/>
                <w:bCs/>
                <w:color w:val="000000" w:themeColor="text1"/>
                <w:kern w:val="24"/>
                <w:sz w:val="22"/>
                <w:szCs w:val="22"/>
                <w:lang w:val="en-US"/>
              </w:rPr>
              <w:t>–</w:t>
            </w:r>
            <w:r w:rsidR="00E060DB">
              <w:rPr>
                <w:rFonts w:asciiTheme="minorHAnsi" w:eastAsiaTheme="minorEastAsia" w:hAnsiTheme="minorHAnsi" w:cstheme="minorHAnsi"/>
                <w:bCs/>
                <w:color w:val="000000" w:themeColor="text1"/>
                <w:kern w:val="24"/>
                <w:sz w:val="22"/>
                <w:szCs w:val="22"/>
                <w:lang w:val="en-US"/>
              </w:rPr>
              <w:t xml:space="preserve"> </w:t>
            </w:r>
            <w:r w:rsidR="00981D54">
              <w:rPr>
                <w:rFonts w:asciiTheme="minorHAnsi" w:eastAsiaTheme="minorEastAsia" w:hAnsiTheme="minorHAnsi" w:cstheme="minorHAnsi"/>
                <w:bCs/>
                <w:color w:val="000000" w:themeColor="text1"/>
                <w:kern w:val="24"/>
                <w:sz w:val="22"/>
                <w:szCs w:val="22"/>
                <w:lang w:val="en-US"/>
              </w:rPr>
              <w:t>a person or thing that receives or is awarded something</w:t>
            </w:r>
          </w:p>
          <w:p w14:paraId="659510D7" w14:textId="3E7AA121" w:rsidR="009D49EE" w:rsidRDefault="009D49EE" w:rsidP="00640C07">
            <w:pPr>
              <w:pStyle w:val="NormalWeb"/>
              <w:spacing w:before="0" w:beforeAutospacing="0" w:after="0" w:afterAutospacing="0"/>
              <w:rPr>
                <w:rFonts w:asciiTheme="minorHAnsi" w:eastAsiaTheme="minorEastAsia" w:hAnsiTheme="minorHAnsi" w:cstheme="minorHAnsi"/>
                <w:bCs/>
                <w:color w:val="000000" w:themeColor="text1"/>
                <w:kern w:val="24"/>
                <w:sz w:val="22"/>
                <w:szCs w:val="22"/>
                <w:lang w:val="en-US"/>
              </w:rPr>
            </w:pPr>
            <w:r>
              <w:rPr>
                <w:rFonts w:asciiTheme="minorHAnsi" w:eastAsiaTheme="minorEastAsia" w:hAnsiTheme="minorHAnsi" w:cstheme="minorHAnsi"/>
                <w:bCs/>
                <w:color w:val="000000" w:themeColor="text1"/>
                <w:kern w:val="24"/>
                <w:sz w:val="22"/>
                <w:szCs w:val="22"/>
                <w:lang w:val="en-US"/>
              </w:rPr>
              <w:t xml:space="preserve">Sacrifice </w:t>
            </w:r>
            <w:r w:rsidR="00C3420C">
              <w:rPr>
                <w:rFonts w:asciiTheme="minorHAnsi" w:eastAsiaTheme="minorEastAsia" w:hAnsiTheme="minorHAnsi" w:cstheme="minorHAnsi"/>
                <w:bCs/>
                <w:color w:val="000000" w:themeColor="text1"/>
                <w:kern w:val="24"/>
                <w:sz w:val="22"/>
                <w:szCs w:val="22"/>
                <w:lang w:val="en-US"/>
              </w:rPr>
              <w:t>–</w:t>
            </w:r>
            <w:r w:rsidR="00E8048F">
              <w:rPr>
                <w:rFonts w:asciiTheme="minorHAnsi" w:eastAsiaTheme="minorEastAsia" w:hAnsiTheme="minorHAnsi" w:cstheme="minorHAnsi"/>
                <w:bCs/>
                <w:color w:val="000000" w:themeColor="text1"/>
                <w:kern w:val="24"/>
                <w:sz w:val="22"/>
                <w:szCs w:val="22"/>
                <w:lang w:val="en-US"/>
              </w:rPr>
              <w:t xml:space="preserve"> </w:t>
            </w:r>
            <w:r w:rsidR="00C3420C">
              <w:rPr>
                <w:rFonts w:asciiTheme="minorHAnsi" w:eastAsiaTheme="minorEastAsia" w:hAnsiTheme="minorHAnsi" w:cstheme="minorHAnsi"/>
                <w:bCs/>
                <w:color w:val="000000" w:themeColor="text1"/>
                <w:kern w:val="24"/>
                <w:sz w:val="22"/>
                <w:szCs w:val="22"/>
                <w:lang w:val="en-US"/>
              </w:rPr>
              <w:t xml:space="preserve">a person surrendering a possession as an offering </w:t>
            </w:r>
          </w:p>
          <w:p w14:paraId="0776F806" w14:textId="337D4EDB" w:rsidR="009D49EE" w:rsidRDefault="009D49EE" w:rsidP="00640C07">
            <w:pPr>
              <w:pStyle w:val="NormalWeb"/>
              <w:spacing w:before="0" w:beforeAutospacing="0" w:after="0" w:afterAutospacing="0"/>
              <w:rPr>
                <w:rFonts w:asciiTheme="minorHAnsi" w:eastAsiaTheme="minorEastAsia" w:hAnsiTheme="minorHAnsi" w:cstheme="minorHAnsi"/>
                <w:bCs/>
                <w:color w:val="000000" w:themeColor="text1"/>
                <w:kern w:val="24"/>
                <w:sz w:val="22"/>
                <w:szCs w:val="22"/>
                <w:lang w:val="en-US"/>
              </w:rPr>
            </w:pPr>
            <w:r>
              <w:rPr>
                <w:rFonts w:asciiTheme="minorHAnsi" w:eastAsiaTheme="minorEastAsia" w:hAnsiTheme="minorHAnsi" w:cstheme="minorHAnsi"/>
                <w:bCs/>
                <w:color w:val="000000" w:themeColor="text1"/>
                <w:kern w:val="24"/>
                <w:sz w:val="22"/>
                <w:szCs w:val="22"/>
                <w:lang w:val="en-US"/>
              </w:rPr>
              <w:t xml:space="preserve">Figurative Language </w:t>
            </w:r>
            <w:r w:rsidR="00BE3E55">
              <w:rPr>
                <w:rFonts w:asciiTheme="minorHAnsi" w:eastAsiaTheme="minorEastAsia" w:hAnsiTheme="minorHAnsi" w:cstheme="minorHAnsi"/>
                <w:bCs/>
                <w:color w:val="000000" w:themeColor="text1"/>
                <w:kern w:val="24"/>
                <w:sz w:val="22"/>
                <w:szCs w:val="22"/>
                <w:lang w:val="en-US"/>
              </w:rPr>
              <w:t xml:space="preserve">– It </w:t>
            </w:r>
            <w:r w:rsidR="006210C7">
              <w:rPr>
                <w:rFonts w:asciiTheme="minorHAnsi" w:eastAsiaTheme="minorEastAsia" w:hAnsiTheme="minorHAnsi" w:cstheme="minorHAnsi"/>
                <w:bCs/>
                <w:color w:val="000000" w:themeColor="text1"/>
                <w:kern w:val="24"/>
                <w:sz w:val="22"/>
                <w:szCs w:val="22"/>
                <w:lang w:val="en-US"/>
              </w:rPr>
              <w:t xml:space="preserve">is a tool used in literature to help convey an author’s meaning through making comparisons. </w:t>
            </w:r>
          </w:p>
          <w:p w14:paraId="0C38FFE2" w14:textId="1CB6F724" w:rsidR="009D49EE" w:rsidRPr="00530BC4" w:rsidRDefault="009D49EE" w:rsidP="00640C07">
            <w:pPr>
              <w:pStyle w:val="NormalWeb"/>
              <w:spacing w:before="0" w:beforeAutospacing="0" w:after="0" w:afterAutospacing="0"/>
              <w:rPr>
                <w:rFonts w:asciiTheme="minorHAnsi" w:eastAsiaTheme="minorEastAsia" w:hAnsiTheme="minorHAnsi" w:cstheme="minorHAnsi"/>
                <w:bCs/>
                <w:color w:val="000000" w:themeColor="text1"/>
                <w:kern w:val="24"/>
                <w:sz w:val="22"/>
                <w:szCs w:val="22"/>
                <w:lang w:val="en-US"/>
              </w:rPr>
            </w:pPr>
          </w:p>
        </w:tc>
      </w:tr>
      <w:tr w:rsidR="00AB3616" w:rsidRPr="006F6C9D" w14:paraId="360495D4" w14:textId="77777777" w:rsidTr="00531F81">
        <w:tc>
          <w:tcPr>
            <w:tcW w:w="1560" w:type="dxa"/>
            <w:shd w:val="clear" w:color="auto" w:fill="F7CAAC" w:themeFill="accent2" w:themeFillTint="66"/>
          </w:tcPr>
          <w:p w14:paraId="51800FFB" w14:textId="77777777" w:rsidR="00AB3616" w:rsidRPr="006F6C9D" w:rsidRDefault="00AB3616" w:rsidP="00AB3616">
            <w:pPr>
              <w:jc w:val="center"/>
              <w:rPr>
                <w:rFonts w:cstheme="minorHAnsi"/>
                <w:b/>
                <w:sz w:val="20"/>
                <w:szCs w:val="20"/>
              </w:rPr>
            </w:pPr>
            <w:r w:rsidRPr="006F6C9D">
              <w:rPr>
                <w:rFonts w:cstheme="minorHAnsi"/>
                <w:b/>
                <w:sz w:val="20"/>
                <w:szCs w:val="20"/>
              </w:rPr>
              <w:t>Post Learning</w:t>
            </w:r>
          </w:p>
        </w:tc>
        <w:tc>
          <w:tcPr>
            <w:tcW w:w="14601" w:type="dxa"/>
          </w:tcPr>
          <w:p w14:paraId="5F00449B" w14:textId="77777777" w:rsidR="00D739F7" w:rsidRPr="00530BC4" w:rsidRDefault="00EE1E05" w:rsidP="00EE1E05">
            <w:pPr>
              <w:pStyle w:val="ListParagraph"/>
              <w:numPr>
                <w:ilvl w:val="0"/>
                <w:numId w:val="19"/>
              </w:numPr>
              <w:rPr>
                <w:rFonts w:ascii="Calibri" w:hAnsi="Calibri" w:cs="Calibri"/>
              </w:rPr>
            </w:pPr>
            <w:r w:rsidRPr="00530BC4">
              <w:rPr>
                <w:rFonts w:cstheme="minorHAnsi"/>
              </w:rPr>
              <w:t xml:space="preserve">In Year 6, in the spring term, pupils will recall their knowledge of writing a letter by drafting a persuasive letter from Lady Macbeth to Macbeth to encourage him to kill the King of Scotland. This will be inspired by the text: Macbeth.  </w:t>
            </w:r>
          </w:p>
          <w:p w14:paraId="38F1F9B0" w14:textId="49C67EEE" w:rsidR="00EE1E05" w:rsidRPr="00530BC4" w:rsidRDefault="00EE1E05" w:rsidP="00EE1E05">
            <w:pPr>
              <w:pStyle w:val="ListParagraph"/>
              <w:rPr>
                <w:rFonts w:ascii="Calibri" w:hAnsi="Calibri" w:cs="Calibri"/>
              </w:rPr>
            </w:pPr>
          </w:p>
        </w:tc>
      </w:tr>
    </w:tbl>
    <w:p w14:paraId="68F4A507" w14:textId="77777777" w:rsidR="00AB3616" w:rsidRDefault="00AB3616"/>
    <w:sectPr w:rsidR="00AB3616" w:rsidSect="001E1EDC">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406B6"/>
    <w:multiLevelType w:val="hybridMultilevel"/>
    <w:tmpl w:val="59326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0D5489"/>
    <w:multiLevelType w:val="hybridMultilevel"/>
    <w:tmpl w:val="8B584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9922E9"/>
    <w:multiLevelType w:val="hybridMultilevel"/>
    <w:tmpl w:val="129648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183249"/>
    <w:multiLevelType w:val="hybridMultilevel"/>
    <w:tmpl w:val="7BF267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3C7F64"/>
    <w:multiLevelType w:val="hybridMultilevel"/>
    <w:tmpl w:val="951CE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603C2D"/>
    <w:multiLevelType w:val="hybridMultilevel"/>
    <w:tmpl w:val="B32C50CC"/>
    <w:lvl w:ilvl="0" w:tplc="0E7ADC80">
      <w:start w:val="202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3125BB"/>
    <w:multiLevelType w:val="hybridMultilevel"/>
    <w:tmpl w:val="D40661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736486"/>
    <w:multiLevelType w:val="hybridMultilevel"/>
    <w:tmpl w:val="8D2EB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0826A4"/>
    <w:multiLevelType w:val="hybridMultilevel"/>
    <w:tmpl w:val="8FA4265E"/>
    <w:lvl w:ilvl="0" w:tplc="B9B03098">
      <w:start w:val="1"/>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102478B"/>
    <w:multiLevelType w:val="hybridMultilevel"/>
    <w:tmpl w:val="BAB68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9F33CB"/>
    <w:multiLevelType w:val="hybridMultilevel"/>
    <w:tmpl w:val="7A4E8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AA6E15"/>
    <w:multiLevelType w:val="hybridMultilevel"/>
    <w:tmpl w:val="F4225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ED0A1F"/>
    <w:multiLevelType w:val="hybridMultilevel"/>
    <w:tmpl w:val="0B7835D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A422DFD"/>
    <w:multiLevelType w:val="hybridMultilevel"/>
    <w:tmpl w:val="1BC819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D9B29B5"/>
    <w:multiLevelType w:val="hybridMultilevel"/>
    <w:tmpl w:val="97AC0870"/>
    <w:lvl w:ilvl="0" w:tplc="B9B03098">
      <w:start w:val="1"/>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2F6057"/>
    <w:multiLevelType w:val="hybridMultilevel"/>
    <w:tmpl w:val="4F303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E41140"/>
    <w:multiLevelType w:val="hybridMultilevel"/>
    <w:tmpl w:val="C94CF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C53F05"/>
    <w:multiLevelType w:val="hybridMultilevel"/>
    <w:tmpl w:val="09740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B476CA"/>
    <w:multiLevelType w:val="hybridMultilevel"/>
    <w:tmpl w:val="DC5EA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9E61959"/>
    <w:multiLevelType w:val="hybridMultilevel"/>
    <w:tmpl w:val="67C46B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48600A3"/>
    <w:multiLevelType w:val="hybridMultilevel"/>
    <w:tmpl w:val="2556B0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6F84A2E"/>
    <w:multiLevelType w:val="hybridMultilevel"/>
    <w:tmpl w:val="0AC81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E21133A"/>
    <w:multiLevelType w:val="hybridMultilevel"/>
    <w:tmpl w:val="BAC8F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13"/>
  </w:num>
  <w:num w:numId="4">
    <w:abstractNumId w:val="3"/>
  </w:num>
  <w:num w:numId="5">
    <w:abstractNumId w:val="4"/>
  </w:num>
  <w:num w:numId="6">
    <w:abstractNumId w:val="18"/>
  </w:num>
  <w:num w:numId="7">
    <w:abstractNumId w:val="17"/>
  </w:num>
  <w:num w:numId="8">
    <w:abstractNumId w:val="21"/>
  </w:num>
  <w:num w:numId="9">
    <w:abstractNumId w:val="7"/>
  </w:num>
  <w:num w:numId="10">
    <w:abstractNumId w:val="2"/>
  </w:num>
  <w:num w:numId="11">
    <w:abstractNumId w:val="19"/>
  </w:num>
  <w:num w:numId="12">
    <w:abstractNumId w:val="9"/>
  </w:num>
  <w:num w:numId="13">
    <w:abstractNumId w:val="20"/>
  </w:num>
  <w:num w:numId="14">
    <w:abstractNumId w:val="8"/>
  </w:num>
  <w:num w:numId="15">
    <w:abstractNumId w:val="14"/>
  </w:num>
  <w:num w:numId="16">
    <w:abstractNumId w:val="12"/>
  </w:num>
  <w:num w:numId="17">
    <w:abstractNumId w:val="22"/>
  </w:num>
  <w:num w:numId="18">
    <w:abstractNumId w:val="16"/>
  </w:num>
  <w:num w:numId="19">
    <w:abstractNumId w:val="10"/>
  </w:num>
  <w:num w:numId="20">
    <w:abstractNumId w:val="6"/>
  </w:num>
  <w:num w:numId="21">
    <w:abstractNumId w:val="11"/>
  </w:num>
  <w:num w:numId="22">
    <w:abstractNumId w:val="15"/>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616"/>
    <w:rsid w:val="000044E2"/>
    <w:rsid w:val="000102B6"/>
    <w:rsid w:val="00023883"/>
    <w:rsid w:val="00023EAE"/>
    <w:rsid w:val="0002599B"/>
    <w:rsid w:val="00037C23"/>
    <w:rsid w:val="00037FC8"/>
    <w:rsid w:val="0005477D"/>
    <w:rsid w:val="00055CAC"/>
    <w:rsid w:val="00070A57"/>
    <w:rsid w:val="00072907"/>
    <w:rsid w:val="00077EC3"/>
    <w:rsid w:val="00080223"/>
    <w:rsid w:val="00082C00"/>
    <w:rsid w:val="000A581E"/>
    <w:rsid w:val="000A7443"/>
    <w:rsid w:val="000C14E6"/>
    <w:rsid w:val="000E1F58"/>
    <w:rsid w:val="000E5856"/>
    <w:rsid w:val="000E6596"/>
    <w:rsid w:val="000E6E07"/>
    <w:rsid w:val="000F56E6"/>
    <w:rsid w:val="00116632"/>
    <w:rsid w:val="00125A21"/>
    <w:rsid w:val="0013165B"/>
    <w:rsid w:val="0014117F"/>
    <w:rsid w:val="00153907"/>
    <w:rsid w:val="001617B4"/>
    <w:rsid w:val="00185BDB"/>
    <w:rsid w:val="0018695D"/>
    <w:rsid w:val="001908D0"/>
    <w:rsid w:val="001A2839"/>
    <w:rsid w:val="001A71C9"/>
    <w:rsid w:val="001B3296"/>
    <w:rsid w:val="001B7F58"/>
    <w:rsid w:val="001C02F6"/>
    <w:rsid w:val="001E1256"/>
    <w:rsid w:val="001E1EDC"/>
    <w:rsid w:val="001E55A8"/>
    <w:rsid w:val="001E7D76"/>
    <w:rsid w:val="001F1345"/>
    <w:rsid w:val="001F34EB"/>
    <w:rsid w:val="00203EEB"/>
    <w:rsid w:val="00211C64"/>
    <w:rsid w:val="00215404"/>
    <w:rsid w:val="00220B75"/>
    <w:rsid w:val="002348B8"/>
    <w:rsid w:val="00244C4D"/>
    <w:rsid w:val="00251AC7"/>
    <w:rsid w:val="00267103"/>
    <w:rsid w:val="00281CD1"/>
    <w:rsid w:val="00285FC2"/>
    <w:rsid w:val="002928FD"/>
    <w:rsid w:val="00297D68"/>
    <w:rsid w:val="002A573B"/>
    <w:rsid w:val="002A67DC"/>
    <w:rsid w:val="002A7948"/>
    <w:rsid w:val="002B0112"/>
    <w:rsid w:val="002B2FEC"/>
    <w:rsid w:val="002B3E3A"/>
    <w:rsid w:val="002B78F2"/>
    <w:rsid w:val="002C65C2"/>
    <w:rsid w:val="002E46EE"/>
    <w:rsid w:val="002E4F0A"/>
    <w:rsid w:val="002E76D1"/>
    <w:rsid w:val="002F0176"/>
    <w:rsid w:val="002F0CCD"/>
    <w:rsid w:val="002F547B"/>
    <w:rsid w:val="003010D5"/>
    <w:rsid w:val="0031249D"/>
    <w:rsid w:val="00320F9C"/>
    <w:rsid w:val="0032298F"/>
    <w:rsid w:val="00322FA9"/>
    <w:rsid w:val="003319A7"/>
    <w:rsid w:val="00337CDC"/>
    <w:rsid w:val="0034400E"/>
    <w:rsid w:val="00352820"/>
    <w:rsid w:val="00355786"/>
    <w:rsid w:val="00355906"/>
    <w:rsid w:val="00360A6F"/>
    <w:rsid w:val="00367E5A"/>
    <w:rsid w:val="00370A11"/>
    <w:rsid w:val="00377C0A"/>
    <w:rsid w:val="00384E6B"/>
    <w:rsid w:val="0038540F"/>
    <w:rsid w:val="00391C0E"/>
    <w:rsid w:val="003959FE"/>
    <w:rsid w:val="00395EB2"/>
    <w:rsid w:val="003A5A4B"/>
    <w:rsid w:val="003A74A4"/>
    <w:rsid w:val="003A7EC8"/>
    <w:rsid w:val="003B0A44"/>
    <w:rsid w:val="003B1265"/>
    <w:rsid w:val="003B7C78"/>
    <w:rsid w:val="003C4EA7"/>
    <w:rsid w:val="003C593D"/>
    <w:rsid w:val="003D00C1"/>
    <w:rsid w:val="003F6780"/>
    <w:rsid w:val="00403B30"/>
    <w:rsid w:val="00406D29"/>
    <w:rsid w:val="00410939"/>
    <w:rsid w:val="00413C22"/>
    <w:rsid w:val="004302E0"/>
    <w:rsid w:val="00430B09"/>
    <w:rsid w:val="00430DB6"/>
    <w:rsid w:val="0043456F"/>
    <w:rsid w:val="00441DEC"/>
    <w:rsid w:val="00445D86"/>
    <w:rsid w:val="00445E7C"/>
    <w:rsid w:val="00447391"/>
    <w:rsid w:val="00450154"/>
    <w:rsid w:val="0045316F"/>
    <w:rsid w:val="00453D77"/>
    <w:rsid w:val="004605DC"/>
    <w:rsid w:val="00466E81"/>
    <w:rsid w:val="004714E3"/>
    <w:rsid w:val="004743DE"/>
    <w:rsid w:val="0047710D"/>
    <w:rsid w:val="004928F8"/>
    <w:rsid w:val="00493D89"/>
    <w:rsid w:val="004952D8"/>
    <w:rsid w:val="004A5ED4"/>
    <w:rsid w:val="004B137E"/>
    <w:rsid w:val="004B31C2"/>
    <w:rsid w:val="004E610E"/>
    <w:rsid w:val="00500EBD"/>
    <w:rsid w:val="00503690"/>
    <w:rsid w:val="00504262"/>
    <w:rsid w:val="00505CBC"/>
    <w:rsid w:val="00521A15"/>
    <w:rsid w:val="00522686"/>
    <w:rsid w:val="0052289E"/>
    <w:rsid w:val="00525369"/>
    <w:rsid w:val="00530BC4"/>
    <w:rsid w:val="00531DE8"/>
    <w:rsid w:val="00531F81"/>
    <w:rsid w:val="00540EBD"/>
    <w:rsid w:val="00543C4D"/>
    <w:rsid w:val="0055222E"/>
    <w:rsid w:val="005564DA"/>
    <w:rsid w:val="00590186"/>
    <w:rsid w:val="00592DE2"/>
    <w:rsid w:val="00594005"/>
    <w:rsid w:val="005A1443"/>
    <w:rsid w:val="005A36E3"/>
    <w:rsid w:val="005A3939"/>
    <w:rsid w:val="005A651F"/>
    <w:rsid w:val="005B4F94"/>
    <w:rsid w:val="005C3685"/>
    <w:rsid w:val="005C40B0"/>
    <w:rsid w:val="005D4502"/>
    <w:rsid w:val="005D61EA"/>
    <w:rsid w:val="005E4B64"/>
    <w:rsid w:val="005F4260"/>
    <w:rsid w:val="005F663B"/>
    <w:rsid w:val="00602E94"/>
    <w:rsid w:val="00604C04"/>
    <w:rsid w:val="006071BD"/>
    <w:rsid w:val="006210C7"/>
    <w:rsid w:val="00624299"/>
    <w:rsid w:val="0063246C"/>
    <w:rsid w:val="00640C07"/>
    <w:rsid w:val="00646F5B"/>
    <w:rsid w:val="00652324"/>
    <w:rsid w:val="0065276A"/>
    <w:rsid w:val="00663B1D"/>
    <w:rsid w:val="00686A51"/>
    <w:rsid w:val="0068787C"/>
    <w:rsid w:val="00693C50"/>
    <w:rsid w:val="006969B0"/>
    <w:rsid w:val="006A4003"/>
    <w:rsid w:val="006A7C1B"/>
    <w:rsid w:val="006C2F3D"/>
    <w:rsid w:val="006C37BE"/>
    <w:rsid w:val="006C5E50"/>
    <w:rsid w:val="006D3021"/>
    <w:rsid w:val="006D38C5"/>
    <w:rsid w:val="006D7F06"/>
    <w:rsid w:val="006E384C"/>
    <w:rsid w:val="006E4814"/>
    <w:rsid w:val="006F6C9D"/>
    <w:rsid w:val="007008E8"/>
    <w:rsid w:val="007058AB"/>
    <w:rsid w:val="007123CE"/>
    <w:rsid w:val="00714F79"/>
    <w:rsid w:val="007167CD"/>
    <w:rsid w:val="007206E3"/>
    <w:rsid w:val="00723126"/>
    <w:rsid w:val="00724434"/>
    <w:rsid w:val="00725E34"/>
    <w:rsid w:val="007261F4"/>
    <w:rsid w:val="00727BD1"/>
    <w:rsid w:val="0073128A"/>
    <w:rsid w:val="00731534"/>
    <w:rsid w:val="00735A95"/>
    <w:rsid w:val="00737DD3"/>
    <w:rsid w:val="00741127"/>
    <w:rsid w:val="007435BA"/>
    <w:rsid w:val="007505D3"/>
    <w:rsid w:val="00771B5F"/>
    <w:rsid w:val="0077513F"/>
    <w:rsid w:val="007801F6"/>
    <w:rsid w:val="00784B44"/>
    <w:rsid w:val="00785AB0"/>
    <w:rsid w:val="0078701A"/>
    <w:rsid w:val="0079058F"/>
    <w:rsid w:val="00792E3D"/>
    <w:rsid w:val="00795C77"/>
    <w:rsid w:val="007A0D69"/>
    <w:rsid w:val="007A0FBF"/>
    <w:rsid w:val="007A15C5"/>
    <w:rsid w:val="007A18B9"/>
    <w:rsid w:val="007A2366"/>
    <w:rsid w:val="007A56A7"/>
    <w:rsid w:val="007A7006"/>
    <w:rsid w:val="007B1230"/>
    <w:rsid w:val="007B2EA6"/>
    <w:rsid w:val="007B6E99"/>
    <w:rsid w:val="007C2BFB"/>
    <w:rsid w:val="007C7FFE"/>
    <w:rsid w:val="007D5C8E"/>
    <w:rsid w:val="007E024C"/>
    <w:rsid w:val="007E3A21"/>
    <w:rsid w:val="007F3650"/>
    <w:rsid w:val="00802D0F"/>
    <w:rsid w:val="00803292"/>
    <w:rsid w:val="0080551C"/>
    <w:rsid w:val="00816A39"/>
    <w:rsid w:val="0082071B"/>
    <w:rsid w:val="00823470"/>
    <w:rsid w:val="00832B67"/>
    <w:rsid w:val="00837534"/>
    <w:rsid w:val="00841059"/>
    <w:rsid w:val="00845751"/>
    <w:rsid w:val="008463FD"/>
    <w:rsid w:val="0086150D"/>
    <w:rsid w:val="00866D32"/>
    <w:rsid w:val="00872787"/>
    <w:rsid w:val="00874CE4"/>
    <w:rsid w:val="008769F1"/>
    <w:rsid w:val="008805A6"/>
    <w:rsid w:val="00885B0C"/>
    <w:rsid w:val="00890796"/>
    <w:rsid w:val="00893D3D"/>
    <w:rsid w:val="008B08A6"/>
    <w:rsid w:val="008B6974"/>
    <w:rsid w:val="008C658E"/>
    <w:rsid w:val="008E2436"/>
    <w:rsid w:val="008E7E08"/>
    <w:rsid w:val="00901AB8"/>
    <w:rsid w:val="0090435F"/>
    <w:rsid w:val="009065B9"/>
    <w:rsid w:val="00920FA1"/>
    <w:rsid w:val="009236F2"/>
    <w:rsid w:val="00930B4A"/>
    <w:rsid w:val="0093350A"/>
    <w:rsid w:val="0093763F"/>
    <w:rsid w:val="00945538"/>
    <w:rsid w:val="009475AB"/>
    <w:rsid w:val="00956380"/>
    <w:rsid w:val="00956918"/>
    <w:rsid w:val="00956C29"/>
    <w:rsid w:val="00971781"/>
    <w:rsid w:val="00971DE3"/>
    <w:rsid w:val="009740B7"/>
    <w:rsid w:val="00980B72"/>
    <w:rsid w:val="00981D54"/>
    <w:rsid w:val="009844A2"/>
    <w:rsid w:val="00990095"/>
    <w:rsid w:val="00993944"/>
    <w:rsid w:val="009A6348"/>
    <w:rsid w:val="009A7B5B"/>
    <w:rsid w:val="009B31FC"/>
    <w:rsid w:val="009B3EEE"/>
    <w:rsid w:val="009B5DC2"/>
    <w:rsid w:val="009C0058"/>
    <w:rsid w:val="009C1F18"/>
    <w:rsid w:val="009C384E"/>
    <w:rsid w:val="009C3882"/>
    <w:rsid w:val="009D0CAD"/>
    <w:rsid w:val="009D49EE"/>
    <w:rsid w:val="009D7E40"/>
    <w:rsid w:val="009E3804"/>
    <w:rsid w:val="009F002B"/>
    <w:rsid w:val="009F19B0"/>
    <w:rsid w:val="009F2061"/>
    <w:rsid w:val="009F3BC5"/>
    <w:rsid w:val="009F5B7C"/>
    <w:rsid w:val="009F5C09"/>
    <w:rsid w:val="009F641E"/>
    <w:rsid w:val="00A05D1A"/>
    <w:rsid w:val="00A065DE"/>
    <w:rsid w:val="00A32833"/>
    <w:rsid w:val="00A35AEB"/>
    <w:rsid w:val="00A42F53"/>
    <w:rsid w:val="00A454CC"/>
    <w:rsid w:val="00A45D32"/>
    <w:rsid w:val="00A4742A"/>
    <w:rsid w:val="00A474F2"/>
    <w:rsid w:val="00A5790A"/>
    <w:rsid w:val="00A6289D"/>
    <w:rsid w:val="00A664E3"/>
    <w:rsid w:val="00A71570"/>
    <w:rsid w:val="00A72419"/>
    <w:rsid w:val="00A7241D"/>
    <w:rsid w:val="00A73370"/>
    <w:rsid w:val="00A761FF"/>
    <w:rsid w:val="00AA3812"/>
    <w:rsid w:val="00AA4895"/>
    <w:rsid w:val="00AB24EE"/>
    <w:rsid w:val="00AB3616"/>
    <w:rsid w:val="00AC011E"/>
    <w:rsid w:val="00AD0DD3"/>
    <w:rsid w:val="00AD4EFC"/>
    <w:rsid w:val="00AF291B"/>
    <w:rsid w:val="00B02B03"/>
    <w:rsid w:val="00B02CA2"/>
    <w:rsid w:val="00B12FEA"/>
    <w:rsid w:val="00B20E4B"/>
    <w:rsid w:val="00B21978"/>
    <w:rsid w:val="00B300F9"/>
    <w:rsid w:val="00B4114B"/>
    <w:rsid w:val="00B51738"/>
    <w:rsid w:val="00B632FF"/>
    <w:rsid w:val="00B75E77"/>
    <w:rsid w:val="00B82C31"/>
    <w:rsid w:val="00B84C38"/>
    <w:rsid w:val="00BA056B"/>
    <w:rsid w:val="00BA4C9F"/>
    <w:rsid w:val="00BA527D"/>
    <w:rsid w:val="00BB148E"/>
    <w:rsid w:val="00BB43C3"/>
    <w:rsid w:val="00BB5D3C"/>
    <w:rsid w:val="00BC3B0A"/>
    <w:rsid w:val="00BC4AE7"/>
    <w:rsid w:val="00BC7BBE"/>
    <w:rsid w:val="00BD4470"/>
    <w:rsid w:val="00BE3E55"/>
    <w:rsid w:val="00BE7692"/>
    <w:rsid w:val="00C134A7"/>
    <w:rsid w:val="00C14885"/>
    <w:rsid w:val="00C315FE"/>
    <w:rsid w:val="00C3420C"/>
    <w:rsid w:val="00C36FEB"/>
    <w:rsid w:val="00C44DFD"/>
    <w:rsid w:val="00C46B3E"/>
    <w:rsid w:val="00C62D06"/>
    <w:rsid w:val="00C674B7"/>
    <w:rsid w:val="00C768B7"/>
    <w:rsid w:val="00C80552"/>
    <w:rsid w:val="00C85EB2"/>
    <w:rsid w:val="00C90ABC"/>
    <w:rsid w:val="00CA3673"/>
    <w:rsid w:val="00CA374A"/>
    <w:rsid w:val="00CA3D8E"/>
    <w:rsid w:val="00CA6ACF"/>
    <w:rsid w:val="00CB1F62"/>
    <w:rsid w:val="00CB43D0"/>
    <w:rsid w:val="00CC5AD6"/>
    <w:rsid w:val="00CC77DA"/>
    <w:rsid w:val="00CD6A71"/>
    <w:rsid w:val="00CE368D"/>
    <w:rsid w:val="00CF2529"/>
    <w:rsid w:val="00D04BB6"/>
    <w:rsid w:val="00D0595B"/>
    <w:rsid w:val="00D43B6C"/>
    <w:rsid w:val="00D43D86"/>
    <w:rsid w:val="00D544E3"/>
    <w:rsid w:val="00D62B6A"/>
    <w:rsid w:val="00D65CD9"/>
    <w:rsid w:val="00D7067E"/>
    <w:rsid w:val="00D739F7"/>
    <w:rsid w:val="00DC0F8E"/>
    <w:rsid w:val="00DC6FF3"/>
    <w:rsid w:val="00DD1903"/>
    <w:rsid w:val="00DD53F1"/>
    <w:rsid w:val="00DE02AF"/>
    <w:rsid w:val="00DE1B8B"/>
    <w:rsid w:val="00DE4092"/>
    <w:rsid w:val="00DE5A50"/>
    <w:rsid w:val="00E060DB"/>
    <w:rsid w:val="00E103D4"/>
    <w:rsid w:val="00E112D1"/>
    <w:rsid w:val="00E25121"/>
    <w:rsid w:val="00E25860"/>
    <w:rsid w:val="00E33E1A"/>
    <w:rsid w:val="00E411EF"/>
    <w:rsid w:val="00E568A8"/>
    <w:rsid w:val="00E56A09"/>
    <w:rsid w:val="00E70402"/>
    <w:rsid w:val="00E761D2"/>
    <w:rsid w:val="00E8048F"/>
    <w:rsid w:val="00E854E6"/>
    <w:rsid w:val="00E871AC"/>
    <w:rsid w:val="00E97939"/>
    <w:rsid w:val="00EA6AB2"/>
    <w:rsid w:val="00EC329E"/>
    <w:rsid w:val="00EC349C"/>
    <w:rsid w:val="00EC79E2"/>
    <w:rsid w:val="00ED10CE"/>
    <w:rsid w:val="00ED1469"/>
    <w:rsid w:val="00ED33F3"/>
    <w:rsid w:val="00ED489D"/>
    <w:rsid w:val="00EE1E05"/>
    <w:rsid w:val="00EE438C"/>
    <w:rsid w:val="00EE4EB6"/>
    <w:rsid w:val="00EF16A8"/>
    <w:rsid w:val="00EF43E6"/>
    <w:rsid w:val="00F01627"/>
    <w:rsid w:val="00F133F9"/>
    <w:rsid w:val="00F1744B"/>
    <w:rsid w:val="00F21093"/>
    <w:rsid w:val="00F23B1C"/>
    <w:rsid w:val="00F4503C"/>
    <w:rsid w:val="00F45F21"/>
    <w:rsid w:val="00F50033"/>
    <w:rsid w:val="00F574C5"/>
    <w:rsid w:val="00F60B6A"/>
    <w:rsid w:val="00F63E43"/>
    <w:rsid w:val="00F67345"/>
    <w:rsid w:val="00F778B2"/>
    <w:rsid w:val="00F834F3"/>
    <w:rsid w:val="00F93E68"/>
    <w:rsid w:val="00F97A39"/>
    <w:rsid w:val="00FA1E66"/>
    <w:rsid w:val="00FA520B"/>
    <w:rsid w:val="00FB0F96"/>
    <w:rsid w:val="00FB531C"/>
    <w:rsid w:val="00FC320C"/>
    <w:rsid w:val="00FC4F11"/>
    <w:rsid w:val="00FD2445"/>
    <w:rsid w:val="00FD5F8E"/>
    <w:rsid w:val="00FD7BE2"/>
    <w:rsid w:val="00FE31C5"/>
    <w:rsid w:val="00FE38A0"/>
    <w:rsid w:val="00FF342C"/>
    <w:rsid w:val="00FF465D"/>
    <w:rsid w:val="00FF58D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14255AC"/>
  <w15:docId w15:val="{5C94F91B-59CC-4211-9B8C-CB2BF4C37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B36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A36E3"/>
    <w:pPr>
      <w:ind w:left="720"/>
      <w:contextualSpacing/>
    </w:pPr>
  </w:style>
  <w:style w:type="paragraph" w:styleId="NormalWeb">
    <w:name w:val="Normal (Web)"/>
    <w:basedOn w:val="Normal"/>
    <w:uiPriority w:val="99"/>
    <w:unhideWhenUsed/>
    <w:rsid w:val="007B2EA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7B2EA6"/>
    <w:rPr>
      <w:i/>
      <w:iCs/>
    </w:rPr>
  </w:style>
  <w:style w:type="character" w:styleId="Hyperlink">
    <w:name w:val="Hyperlink"/>
    <w:basedOn w:val="DefaultParagraphFont"/>
    <w:uiPriority w:val="99"/>
    <w:semiHidden/>
    <w:unhideWhenUsed/>
    <w:rsid w:val="001C02F6"/>
    <w:rPr>
      <w:color w:val="0000FF"/>
      <w:u w:val="single"/>
    </w:rPr>
  </w:style>
  <w:style w:type="paragraph" w:customStyle="1" w:styleId="Default">
    <w:name w:val="Default"/>
    <w:rsid w:val="00077EC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592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670</Words>
  <Characters>3820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Birdsall</dc:creator>
  <cp:keywords/>
  <dc:description/>
  <cp:lastModifiedBy>Paul Birdsall</cp:lastModifiedBy>
  <cp:revision>2</cp:revision>
  <cp:lastPrinted>2021-03-04T11:21:00Z</cp:lastPrinted>
  <dcterms:created xsi:type="dcterms:W3CDTF">2023-03-08T20:25:00Z</dcterms:created>
  <dcterms:modified xsi:type="dcterms:W3CDTF">2023-03-08T20:25:00Z</dcterms:modified>
</cp:coreProperties>
</file>